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18" w:rsidRPr="000F18E9" w:rsidRDefault="00F20A18" w:rsidP="00F20A18">
      <w:pPr>
        <w:jc w:val="both"/>
        <w:rPr>
          <w:sz w:val="10"/>
          <w:szCs w:val="10"/>
        </w:rPr>
      </w:pPr>
      <w:bookmarkStart w:id="0" w:name="_GoBack"/>
      <w:bookmarkEnd w:id="0"/>
    </w:p>
    <w:p w:rsidR="00881F83" w:rsidRPr="000F18E9" w:rsidRDefault="00881F83" w:rsidP="00F20A18">
      <w:pPr>
        <w:jc w:val="both"/>
        <w:rPr>
          <w:sz w:val="10"/>
          <w:szCs w:val="10"/>
        </w:rPr>
      </w:pPr>
    </w:p>
    <w:p w:rsidR="00881F83" w:rsidRPr="000F18E9" w:rsidRDefault="00881F83" w:rsidP="00F20A18">
      <w:pPr>
        <w:jc w:val="both"/>
        <w:rPr>
          <w:sz w:val="10"/>
          <w:szCs w:val="10"/>
        </w:rPr>
      </w:pPr>
    </w:p>
    <w:p w:rsidR="00C436A8" w:rsidRPr="000F18E9" w:rsidRDefault="00C436A8" w:rsidP="00EE76DB"/>
    <w:p w:rsidR="00C436A8" w:rsidRPr="000F18E9" w:rsidRDefault="00C436A8" w:rsidP="00EE76DB"/>
    <w:p w:rsidR="00C436A8" w:rsidRPr="000F18E9" w:rsidRDefault="00C436A8" w:rsidP="00EE76DB"/>
    <w:p w:rsidR="00C436A8" w:rsidRPr="000F18E9" w:rsidRDefault="00C436A8" w:rsidP="00EE76DB"/>
    <w:p w:rsidR="00997D17" w:rsidRPr="000F18E9" w:rsidRDefault="00127454" w:rsidP="00B3508A">
      <w:pPr>
        <w:jc w:val="center"/>
        <w:rPr>
          <w:color w:val="17365D"/>
          <w:sz w:val="32"/>
          <w:szCs w:val="32"/>
        </w:rPr>
      </w:pPr>
      <w:r>
        <w:rPr>
          <w:color w:val="17365D"/>
          <w:sz w:val="32"/>
          <w:szCs w:val="32"/>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3pt;height:246.7pt" o:ole="">
            <v:imagedata r:id="rId9" o:title=""/>
          </v:shape>
          <o:OLEObject Type="Embed" ProgID="Acrobat.Document.11" ShapeID="_x0000_i1025" DrawAspect="Content" ObjectID="_1526473708" r:id="rId10"/>
        </w:object>
      </w: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997D17" w:rsidRPr="000F18E9" w:rsidRDefault="00997D17" w:rsidP="00B3508A">
      <w:pPr>
        <w:jc w:val="center"/>
        <w:rPr>
          <w:color w:val="17365D"/>
          <w:sz w:val="32"/>
          <w:szCs w:val="32"/>
        </w:rPr>
      </w:pPr>
    </w:p>
    <w:p w:rsidR="00C436A8" w:rsidRPr="000F18E9" w:rsidRDefault="00143AFA" w:rsidP="00B3508A">
      <w:pPr>
        <w:jc w:val="center"/>
        <w:rPr>
          <w:color w:val="0A407C"/>
          <w:sz w:val="40"/>
          <w:szCs w:val="32"/>
        </w:rPr>
      </w:pP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Pr="000F18E9">
        <w:rPr>
          <w:color w:val="0A407C"/>
          <w:sz w:val="40"/>
          <w:szCs w:val="32"/>
        </w:rPr>
        <w:softHyphen/>
      </w:r>
      <w:r w:rsidR="005928FA" w:rsidRPr="000F18E9">
        <w:rPr>
          <w:color w:val="0A407C"/>
          <w:sz w:val="40"/>
          <w:szCs w:val="32"/>
        </w:rPr>
        <w:t>KDADS</w:t>
      </w:r>
      <w:r w:rsidR="005864A3" w:rsidRPr="000F18E9">
        <w:rPr>
          <w:color w:val="0A407C"/>
          <w:sz w:val="40"/>
          <w:szCs w:val="32"/>
        </w:rPr>
        <w:t xml:space="preserve"> Grant Request for Proposal</w:t>
      </w:r>
      <w:r w:rsidR="00775A9B" w:rsidRPr="000F18E9">
        <w:rPr>
          <w:color w:val="0A407C"/>
          <w:sz w:val="40"/>
          <w:szCs w:val="32"/>
        </w:rPr>
        <w:t xml:space="preserve"> (RFP)</w:t>
      </w:r>
    </w:p>
    <w:p w:rsidR="00997D17" w:rsidRPr="000F18E9" w:rsidRDefault="00997D17" w:rsidP="00B3508A">
      <w:pPr>
        <w:jc w:val="center"/>
        <w:rPr>
          <w:highlight w:val="yellow"/>
        </w:rPr>
      </w:pPr>
    </w:p>
    <w:p w:rsidR="00C94EC0" w:rsidRPr="009F1217" w:rsidRDefault="004150F9" w:rsidP="00B3508A">
      <w:pPr>
        <w:jc w:val="center"/>
        <w:rPr>
          <w:rStyle w:val="RFPFormFields"/>
        </w:rPr>
      </w:pPr>
      <w:bookmarkStart w:id="1" w:name="Text1"/>
      <w:r w:rsidRPr="009F1217">
        <w:t xml:space="preserve">Coordinated Specialty Care Initiative </w:t>
      </w:r>
      <w:bookmarkEnd w:id="1"/>
    </w:p>
    <w:p w:rsidR="00461F95" w:rsidRPr="000F18E9" w:rsidRDefault="00461F95" w:rsidP="00461F95">
      <w:pPr>
        <w:jc w:val="center"/>
      </w:pPr>
      <w:bookmarkStart w:id="2" w:name="Text2"/>
      <w:r>
        <w:t>Behavioral Health Services</w:t>
      </w:r>
    </w:p>
    <w:bookmarkEnd w:id="2"/>
    <w:p w:rsidR="009321B4" w:rsidRPr="000F18E9" w:rsidRDefault="00A63F33" w:rsidP="00A63F33">
      <w:pPr>
        <w:jc w:val="center"/>
      </w:pPr>
      <w:r>
        <w:t xml:space="preserve">RFP Release: </w:t>
      </w:r>
      <w:r w:rsidR="0052216B">
        <w:t>June 3</w:t>
      </w:r>
      <w:r w:rsidR="003B483A">
        <w:t>, 2016</w:t>
      </w:r>
    </w:p>
    <w:p w:rsidR="009321B4" w:rsidRPr="000F18E9" w:rsidRDefault="00A63F33" w:rsidP="00B3508A">
      <w:pPr>
        <w:jc w:val="center"/>
      </w:pPr>
      <w:r>
        <w:t xml:space="preserve">RFP Applications Due: </w:t>
      </w:r>
      <w:r w:rsidR="003B483A">
        <w:t>June 20, 2016</w:t>
      </w:r>
    </w:p>
    <w:p w:rsidR="00461F95" w:rsidRPr="000F18E9" w:rsidRDefault="003B483A" w:rsidP="00461F95">
      <w:pPr>
        <w:jc w:val="center"/>
      </w:pPr>
      <w:r>
        <w:t>Charles Bartlett.</w:t>
      </w:r>
    </w:p>
    <w:p w:rsidR="00C436A8" w:rsidRPr="000F18E9" w:rsidRDefault="00C436A8" w:rsidP="00B3508A">
      <w:pPr>
        <w:jc w:val="center"/>
      </w:pPr>
    </w:p>
    <w:p w:rsidR="00C436A8" w:rsidRPr="000F18E9" w:rsidRDefault="00C436A8" w:rsidP="00B3508A">
      <w:pPr>
        <w:jc w:val="center"/>
      </w:pPr>
    </w:p>
    <w:p w:rsidR="00C436A8" w:rsidRPr="000F18E9" w:rsidRDefault="00C436A8" w:rsidP="00EE76DB"/>
    <w:p w:rsidR="00997D17" w:rsidRPr="000F18E9" w:rsidRDefault="00997D17" w:rsidP="00EE76DB"/>
    <w:p w:rsidR="003626AF" w:rsidRPr="000F18E9" w:rsidRDefault="003626AF" w:rsidP="00EE76DB">
      <w:pPr>
        <w:rPr>
          <w:sz w:val="22"/>
          <w:szCs w:val="32"/>
        </w:rPr>
      </w:pPr>
      <w:r w:rsidRPr="000F18E9">
        <w:rPr>
          <w:i/>
          <w:sz w:val="32"/>
          <w:szCs w:val="32"/>
        </w:rPr>
        <w:br w:type="page"/>
      </w:r>
    </w:p>
    <w:sdt>
      <w:sdtPr>
        <w:rPr>
          <w:rFonts w:ascii="Times New Roman" w:hAnsi="Times New Roman"/>
          <w:b w:val="0"/>
          <w:bCs w:val="0"/>
          <w:color w:val="auto"/>
          <w:sz w:val="24"/>
          <w:szCs w:val="24"/>
          <w:lang w:eastAsia="en-US"/>
        </w:rPr>
        <w:id w:val="-553851773"/>
        <w:docPartObj>
          <w:docPartGallery w:val="Table of Contents"/>
          <w:docPartUnique/>
        </w:docPartObj>
      </w:sdtPr>
      <w:sdtEndPr>
        <w:rPr>
          <w:noProof/>
        </w:rPr>
      </w:sdtEndPr>
      <w:sdtContent>
        <w:p w:rsidR="00EE76DB" w:rsidRDefault="00EE76DB" w:rsidP="007D248C">
          <w:pPr>
            <w:pStyle w:val="TOCHeading"/>
            <w:jc w:val="center"/>
          </w:pPr>
          <w:r>
            <w:t>Table of Contents</w:t>
          </w:r>
        </w:p>
        <w:p w:rsidR="0052216B" w:rsidRDefault="0052216B" w:rsidP="0052216B">
          <w:pPr>
            <w:rPr>
              <w:lang w:eastAsia="ja-JP"/>
            </w:rPr>
          </w:pPr>
        </w:p>
        <w:p w:rsidR="0052216B" w:rsidRPr="0052216B" w:rsidRDefault="0052216B" w:rsidP="0052216B">
          <w:pPr>
            <w:rPr>
              <w:lang w:eastAsia="ja-JP"/>
            </w:rPr>
          </w:pPr>
        </w:p>
        <w:p w:rsidR="000C7BE3" w:rsidRDefault="00EE76D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8649039" w:history="1">
            <w:r w:rsidR="000C7BE3" w:rsidRPr="006B2AA4">
              <w:rPr>
                <w:rStyle w:val="Hyperlink"/>
                <w:noProof/>
              </w:rPr>
              <w:t>Overview</w:t>
            </w:r>
            <w:r w:rsidR="000C7BE3">
              <w:rPr>
                <w:noProof/>
                <w:webHidden/>
              </w:rPr>
              <w:tab/>
            </w:r>
            <w:r w:rsidR="000C7BE3">
              <w:rPr>
                <w:noProof/>
                <w:webHidden/>
              </w:rPr>
              <w:fldChar w:fldCharType="begin"/>
            </w:r>
            <w:r w:rsidR="000C7BE3">
              <w:rPr>
                <w:noProof/>
                <w:webHidden/>
              </w:rPr>
              <w:instrText xml:space="preserve"> PAGEREF _Toc398649039 \h </w:instrText>
            </w:r>
            <w:r w:rsidR="000C7BE3">
              <w:rPr>
                <w:noProof/>
                <w:webHidden/>
              </w:rPr>
            </w:r>
            <w:r w:rsidR="000C7BE3">
              <w:rPr>
                <w:noProof/>
                <w:webHidden/>
              </w:rPr>
              <w:fldChar w:fldCharType="separate"/>
            </w:r>
            <w:r w:rsidR="00EF1B5B">
              <w:rPr>
                <w:noProof/>
                <w:webHidden/>
              </w:rPr>
              <w:t>3</w:t>
            </w:r>
            <w:r w:rsidR="000C7BE3">
              <w:rPr>
                <w:noProof/>
                <w:webHidden/>
              </w:rPr>
              <w:fldChar w:fldCharType="end"/>
            </w:r>
          </w:hyperlink>
        </w:p>
        <w:p w:rsidR="000C7BE3" w:rsidRDefault="0052216B">
          <w:pPr>
            <w:pStyle w:val="TOC1"/>
            <w:rPr>
              <w:rFonts w:asciiTheme="minorHAnsi" w:eastAsiaTheme="minorEastAsia" w:hAnsiTheme="minorHAnsi" w:cstheme="minorBidi"/>
              <w:noProof/>
              <w:sz w:val="22"/>
              <w:szCs w:val="22"/>
            </w:rPr>
          </w:pPr>
          <w:hyperlink w:anchor="_Toc398649040" w:history="1">
            <w:r w:rsidR="000C7BE3" w:rsidRPr="006B2AA4">
              <w:rPr>
                <w:rStyle w:val="Hyperlink"/>
                <w:noProof/>
              </w:rPr>
              <w:t>I. Introduction and Summary:</w:t>
            </w:r>
            <w:r w:rsidR="000C7BE3">
              <w:rPr>
                <w:noProof/>
                <w:webHidden/>
              </w:rPr>
              <w:tab/>
            </w:r>
            <w:r w:rsidR="000C7BE3">
              <w:rPr>
                <w:noProof/>
                <w:webHidden/>
              </w:rPr>
              <w:fldChar w:fldCharType="begin"/>
            </w:r>
            <w:r w:rsidR="000C7BE3">
              <w:rPr>
                <w:noProof/>
                <w:webHidden/>
              </w:rPr>
              <w:instrText xml:space="preserve"> PAGEREF _Toc398649040 \h </w:instrText>
            </w:r>
            <w:r w:rsidR="000C7BE3">
              <w:rPr>
                <w:noProof/>
                <w:webHidden/>
              </w:rPr>
            </w:r>
            <w:r w:rsidR="000C7BE3">
              <w:rPr>
                <w:noProof/>
                <w:webHidden/>
              </w:rPr>
              <w:fldChar w:fldCharType="separate"/>
            </w:r>
            <w:r w:rsidR="00EF1B5B">
              <w:rPr>
                <w:noProof/>
                <w:webHidden/>
              </w:rPr>
              <w:t>3</w:t>
            </w:r>
            <w:r w:rsidR="000C7BE3">
              <w:rPr>
                <w:noProof/>
                <w:webHidden/>
              </w:rPr>
              <w:fldChar w:fldCharType="end"/>
            </w:r>
          </w:hyperlink>
        </w:p>
        <w:p w:rsidR="000C7BE3" w:rsidRDefault="0052216B">
          <w:pPr>
            <w:pStyle w:val="TOC1"/>
            <w:rPr>
              <w:rFonts w:asciiTheme="minorHAnsi" w:eastAsiaTheme="minorEastAsia" w:hAnsiTheme="minorHAnsi" w:cstheme="minorBidi"/>
              <w:noProof/>
              <w:sz w:val="22"/>
              <w:szCs w:val="22"/>
            </w:rPr>
          </w:pPr>
          <w:hyperlink w:anchor="_Toc398649041" w:history="1">
            <w:r w:rsidR="000C7BE3" w:rsidRPr="006B2AA4">
              <w:rPr>
                <w:rStyle w:val="Hyperlink"/>
                <w:noProof/>
              </w:rPr>
              <w:t>II. Terms of the Grant</w:t>
            </w:r>
            <w:r w:rsidR="000C7BE3">
              <w:rPr>
                <w:noProof/>
                <w:webHidden/>
              </w:rPr>
              <w:tab/>
            </w:r>
            <w:r w:rsidR="000C7BE3">
              <w:rPr>
                <w:noProof/>
                <w:webHidden/>
              </w:rPr>
              <w:fldChar w:fldCharType="begin"/>
            </w:r>
            <w:r w:rsidR="000C7BE3">
              <w:rPr>
                <w:noProof/>
                <w:webHidden/>
              </w:rPr>
              <w:instrText xml:space="preserve"> PAGEREF _Toc398649041 \h </w:instrText>
            </w:r>
            <w:r w:rsidR="000C7BE3">
              <w:rPr>
                <w:noProof/>
                <w:webHidden/>
              </w:rPr>
            </w:r>
            <w:r w:rsidR="000C7BE3">
              <w:rPr>
                <w:noProof/>
                <w:webHidden/>
              </w:rPr>
              <w:fldChar w:fldCharType="separate"/>
            </w:r>
            <w:r w:rsidR="00EF1B5B">
              <w:rPr>
                <w:noProof/>
                <w:webHidden/>
              </w:rPr>
              <w:t>4</w:t>
            </w:r>
            <w:r w:rsidR="000C7BE3">
              <w:rPr>
                <w:noProof/>
                <w:webHidden/>
              </w:rPr>
              <w:fldChar w:fldCharType="end"/>
            </w:r>
          </w:hyperlink>
        </w:p>
        <w:p w:rsidR="000C7BE3" w:rsidRDefault="0052216B">
          <w:pPr>
            <w:pStyle w:val="TOC2"/>
            <w:rPr>
              <w:rFonts w:asciiTheme="minorHAnsi" w:eastAsiaTheme="minorEastAsia" w:hAnsiTheme="minorHAnsi" w:cstheme="minorBidi"/>
              <w:noProof/>
              <w:sz w:val="22"/>
              <w:szCs w:val="22"/>
            </w:rPr>
          </w:pPr>
          <w:hyperlink w:anchor="_Toc398649042" w:history="1">
            <w:r w:rsidR="000C7BE3" w:rsidRPr="006B2AA4">
              <w:rPr>
                <w:rStyle w:val="Hyperlink"/>
                <w:noProof/>
              </w:rPr>
              <w:t>Award Amounts and Length</w:t>
            </w:r>
            <w:r w:rsidR="000C7BE3">
              <w:rPr>
                <w:noProof/>
                <w:webHidden/>
              </w:rPr>
              <w:tab/>
            </w:r>
            <w:r w:rsidR="000C7BE3">
              <w:rPr>
                <w:noProof/>
                <w:webHidden/>
              </w:rPr>
              <w:fldChar w:fldCharType="begin"/>
            </w:r>
            <w:r w:rsidR="000C7BE3">
              <w:rPr>
                <w:noProof/>
                <w:webHidden/>
              </w:rPr>
              <w:instrText xml:space="preserve"> PAGEREF _Toc398649042 \h </w:instrText>
            </w:r>
            <w:r w:rsidR="000C7BE3">
              <w:rPr>
                <w:noProof/>
                <w:webHidden/>
              </w:rPr>
            </w:r>
            <w:r w:rsidR="000C7BE3">
              <w:rPr>
                <w:noProof/>
                <w:webHidden/>
              </w:rPr>
              <w:fldChar w:fldCharType="separate"/>
            </w:r>
            <w:r w:rsidR="00EF1B5B">
              <w:rPr>
                <w:noProof/>
                <w:webHidden/>
              </w:rPr>
              <w:t>4</w:t>
            </w:r>
            <w:r w:rsidR="000C7BE3">
              <w:rPr>
                <w:noProof/>
                <w:webHidden/>
              </w:rPr>
              <w:fldChar w:fldCharType="end"/>
            </w:r>
          </w:hyperlink>
        </w:p>
        <w:p w:rsidR="000C7BE3" w:rsidRPr="000C7BE3" w:rsidRDefault="0052216B" w:rsidP="000C7BE3">
          <w:pPr>
            <w:pStyle w:val="TOC2"/>
            <w:rPr>
              <w:rStyle w:val="Hyperlink"/>
              <w:rFonts w:asciiTheme="minorHAnsi" w:eastAsiaTheme="minorEastAsia" w:hAnsiTheme="minorHAnsi" w:cstheme="minorBidi"/>
              <w:noProof/>
              <w:color w:val="auto"/>
              <w:sz w:val="22"/>
              <w:szCs w:val="22"/>
              <w:u w:val="none"/>
            </w:rPr>
          </w:pPr>
          <w:hyperlink w:anchor="_Toc398649042" w:history="1">
            <w:r w:rsidR="000C7BE3">
              <w:rPr>
                <w:rStyle w:val="Hyperlink"/>
                <w:noProof/>
              </w:rPr>
              <w:t>Payment</w:t>
            </w:r>
            <w:r w:rsidR="000C7BE3">
              <w:rPr>
                <w:noProof/>
                <w:webHidden/>
              </w:rPr>
              <w:tab/>
            </w:r>
            <w:r w:rsidR="000C7BE3">
              <w:rPr>
                <w:noProof/>
                <w:webHidden/>
              </w:rPr>
              <w:fldChar w:fldCharType="begin"/>
            </w:r>
            <w:r w:rsidR="000C7BE3">
              <w:rPr>
                <w:noProof/>
                <w:webHidden/>
              </w:rPr>
              <w:instrText xml:space="preserve"> PAGEREF _Toc398649042 \h </w:instrText>
            </w:r>
            <w:r w:rsidR="000C7BE3">
              <w:rPr>
                <w:noProof/>
                <w:webHidden/>
              </w:rPr>
            </w:r>
            <w:r w:rsidR="000C7BE3">
              <w:rPr>
                <w:noProof/>
                <w:webHidden/>
              </w:rPr>
              <w:fldChar w:fldCharType="separate"/>
            </w:r>
            <w:r w:rsidR="00EF1B5B">
              <w:rPr>
                <w:noProof/>
                <w:webHidden/>
              </w:rPr>
              <w:t>4</w:t>
            </w:r>
            <w:r w:rsidR="000C7BE3">
              <w:rPr>
                <w:noProof/>
                <w:webHidden/>
              </w:rPr>
              <w:fldChar w:fldCharType="end"/>
            </w:r>
          </w:hyperlink>
        </w:p>
        <w:p w:rsidR="000C7BE3" w:rsidRDefault="0052216B">
          <w:pPr>
            <w:pStyle w:val="TOC2"/>
            <w:rPr>
              <w:rFonts w:asciiTheme="minorHAnsi" w:eastAsiaTheme="minorEastAsia" w:hAnsiTheme="minorHAnsi" w:cstheme="minorBidi"/>
              <w:noProof/>
              <w:sz w:val="22"/>
              <w:szCs w:val="22"/>
            </w:rPr>
          </w:pPr>
          <w:hyperlink w:anchor="_Toc398649043" w:history="1">
            <w:r w:rsidR="000C7BE3" w:rsidRPr="006B2AA4">
              <w:rPr>
                <w:rStyle w:val="Hyperlink"/>
                <w:noProof/>
              </w:rPr>
              <w:t>Allowable Uses of Funds</w:t>
            </w:r>
            <w:r w:rsidR="000C7BE3">
              <w:rPr>
                <w:noProof/>
                <w:webHidden/>
              </w:rPr>
              <w:tab/>
            </w:r>
            <w:r w:rsidR="000C7BE3">
              <w:rPr>
                <w:noProof/>
                <w:webHidden/>
              </w:rPr>
              <w:fldChar w:fldCharType="begin"/>
            </w:r>
            <w:r w:rsidR="000C7BE3">
              <w:rPr>
                <w:noProof/>
                <w:webHidden/>
              </w:rPr>
              <w:instrText xml:space="preserve"> PAGEREF _Toc398649043 \h </w:instrText>
            </w:r>
            <w:r w:rsidR="000C7BE3">
              <w:rPr>
                <w:noProof/>
                <w:webHidden/>
              </w:rPr>
            </w:r>
            <w:r w:rsidR="000C7BE3">
              <w:rPr>
                <w:noProof/>
                <w:webHidden/>
              </w:rPr>
              <w:fldChar w:fldCharType="separate"/>
            </w:r>
            <w:r w:rsidR="00EF1B5B">
              <w:rPr>
                <w:noProof/>
                <w:webHidden/>
              </w:rPr>
              <w:t>4</w:t>
            </w:r>
            <w:r w:rsidR="000C7BE3">
              <w:rPr>
                <w:noProof/>
                <w:webHidden/>
              </w:rPr>
              <w:fldChar w:fldCharType="end"/>
            </w:r>
          </w:hyperlink>
        </w:p>
        <w:p w:rsidR="000C7BE3" w:rsidRDefault="0052216B">
          <w:pPr>
            <w:pStyle w:val="TOC2"/>
            <w:rPr>
              <w:noProof/>
            </w:rPr>
          </w:pPr>
          <w:hyperlink w:anchor="_Toc398649044" w:history="1">
            <w:r w:rsidR="000C7BE3" w:rsidRPr="006B2AA4">
              <w:rPr>
                <w:rStyle w:val="Hyperlink"/>
                <w:noProof/>
              </w:rPr>
              <w:t>Match Requirement</w:t>
            </w:r>
            <w:r w:rsidR="000C7BE3">
              <w:rPr>
                <w:noProof/>
                <w:webHidden/>
              </w:rPr>
              <w:tab/>
            </w:r>
            <w:r w:rsidR="000C7BE3">
              <w:rPr>
                <w:noProof/>
                <w:webHidden/>
              </w:rPr>
              <w:fldChar w:fldCharType="begin"/>
            </w:r>
            <w:r w:rsidR="000C7BE3">
              <w:rPr>
                <w:noProof/>
                <w:webHidden/>
              </w:rPr>
              <w:instrText xml:space="preserve"> PAGEREF _Toc398649044 \h </w:instrText>
            </w:r>
            <w:r w:rsidR="000C7BE3">
              <w:rPr>
                <w:noProof/>
                <w:webHidden/>
              </w:rPr>
            </w:r>
            <w:r w:rsidR="000C7BE3">
              <w:rPr>
                <w:noProof/>
                <w:webHidden/>
              </w:rPr>
              <w:fldChar w:fldCharType="separate"/>
            </w:r>
            <w:r w:rsidR="00EF1B5B">
              <w:rPr>
                <w:noProof/>
                <w:webHidden/>
              </w:rPr>
              <w:t>5</w:t>
            </w:r>
            <w:r w:rsidR="000C7BE3">
              <w:rPr>
                <w:noProof/>
                <w:webHidden/>
              </w:rPr>
              <w:fldChar w:fldCharType="end"/>
            </w:r>
          </w:hyperlink>
        </w:p>
        <w:p w:rsidR="00261CFF" w:rsidRPr="00261CFF" w:rsidRDefault="0052216B" w:rsidP="00261CFF">
          <w:pPr>
            <w:pStyle w:val="TOC2"/>
            <w:rPr>
              <w:rFonts w:asciiTheme="minorHAnsi" w:eastAsiaTheme="minorEastAsia" w:hAnsiTheme="minorHAnsi" w:cstheme="minorBidi"/>
              <w:noProof/>
              <w:sz w:val="22"/>
              <w:szCs w:val="22"/>
            </w:rPr>
          </w:pPr>
          <w:hyperlink w:anchor="_Toc398649044" w:history="1">
            <w:r w:rsidR="00261CFF" w:rsidRPr="00261CFF">
              <w:rPr>
                <w:noProof/>
              </w:rPr>
              <w:t>Confidentiality, Privacy, HIPAA and HITECH</w:t>
            </w:r>
            <w:r w:rsidR="00261CFF">
              <w:rPr>
                <w:noProof/>
                <w:webHidden/>
              </w:rPr>
              <w:tab/>
              <w:t>5</w:t>
            </w:r>
          </w:hyperlink>
        </w:p>
        <w:p w:rsidR="000C7BE3" w:rsidRDefault="0052216B">
          <w:pPr>
            <w:pStyle w:val="TOC1"/>
            <w:rPr>
              <w:rFonts w:asciiTheme="minorHAnsi" w:eastAsiaTheme="minorEastAsia" w:hAnsiTheme="minorHAnsi" w:cstheme="minorBidi"/>
              <w:noProof/>
              <w:sz w:val="22"/>
              <w:szCs w:val="22"/>
            </w:rPr>
          </w:pPr>
          <w:hyperlink w:anchor="_Toc398649045" w:history="1">
            <w:r w:rsidR="000C7BE3" w:rsidRPr="006B2AA4">
              <w:rPr>
                <w:rStyle w:val="Hyperlink"/>
                <w:noProof/>
              </w:rPr>
              <w:t>III. Eligibility</w:t>
            </w:r>
            <w:r w:rsidR="000C7BE3">
              <w:rPr>
                <w:noProof/>
                <w:webHidden/>
              </w:rPr>
              <w:tab/>
            </w:r>
            <w:r w:rsidR="000C7BE3">
              <w:rPr>
                <w:noProof/>
                <w:webHidden/>
              </w:rPr>
              <w:fldChar w:fldCharType="begin"/>
            </w:r>
            <w:r w:rsidR="000C7BE3">
              <w:rPr>
                <w:noProof/>
                <w:webHidden/>
              </w:rPr>
              <w:instrText xml:space="preserve"> PAGEREF _Toc398649045 \h </w:instrText>
            </w:r>
            <w:r w:rsidR="000C7BE3">
              <w:rPr>
                <w:noProof/>
                <w:webHidden/>
              </w:rPr>
            </w:r>
            <w:r w:rsidR="000C7BE3">
              <w:rPr>
                <w:noProof/>
                <w:webHidden/>
              </w:rPr>
              <w:fldChar w:fldCharType="separate"/>
            </w:r>
            <w:r w:rsidR="00EF1B5B">
              <w:rPr>
                <w:noProof/>
                <w:webHidden/>
              </w:rPr>
              <w:t>6</w:t>
            </w:r>
            <w:r w:rsidR="000C7BE3">
              <w:rPr>
                <w:noProof/>
                <w:webHidden/>
              </w:rPr>
              <w:fldChar w:fldCharType="end"/>
            </w:r>
          </w:hyperlink>
        </w:p>
        <w:p w:rsidR="000C7BE3" w:rsidRDefault="0052216B">
          <w:pPr>
            <w:pStyle w:val="TOC1"/>
            <w:rPr>
              <w:rFonts w:asciiTheme="minorHAnsi" w:eastAsiaTheme="minorEastAsia" w:hAnsiTheme="minorHAnsi" w:cstheme="minorBidi"/>
              <w:noProof/>
              <w:sz w:val="22"/>
              <w:szCs w:val="22"/>
            </w:rPr>
          </w:pPr>
          <w:hyperlink w:anchor="_Toc398649046" w:history="1">
            <w:r w:rsidR="000C7BE3" w:rsidRPr="006B2AA4">
              <w:rPr>
                <w:rStyle w:val="Hyperlink"/>
                <w:noProof/>
              </w:rPr>
              <w:t>IV. Outcomes/Goal(s)</w:t>
            </w:r>
            <w:r w:rsidR="000C7BE3">
              <w:rPr>
                <w:noProof/>
                <w:webHidden/>
              </w:rPr>
              <w:tab/>
            </w:r>
            <w:r w:rsidR="00261CFF">
              <w:rPr>
                <w:noProof/>
                <w:webHidden/>
              </w:rPr>
              <w:t>6</w:t>
            </w:r>
          </w:hyperlink>
        </w:p>
        <w:p w:rsidR="000C7BE3" w:rsidRDefault="0052216B">
          <w:pPr>
            <w:pStyle w:val="TOC1"/>
            <w:rPr>
              <w:rFonts w:asciiTheme="minorHAnsi" w:eastAsiaTheme="minorEastAsia" w:hAnsiTheme="minorHAnsi" w:cstheme="minorBidi"/>
              <w:noProof/>
              <w:sz w:val="22"/>
              <w:szCs w:val="22"/>
            </w:rPr>
          </w:pPr>
          <w:hyperlink w:anchor="_Toc398649047" w:history="1">
            <w:r w:rsidR="000C7BE3" w:rsidRPr="006B2AA4">
              <w:rPr>
                <w:rStyle w:val="Hyperlink"/>
                <w:noProof/>
              </w:rPr>
              <w:t>V.  Services to be Provided</w:t>
            </w:r>
            <w:r w:rsidR="000C7BE3">
              <w:rPr>
                <w:noProof/>
                <w:webHidden/>
              </w:rPr>
              <w:tab/>
            </w:r>
            <w:r w:rsidR="001D4722">
              <w:rPr>
                <w:noProof/>
                <w:webHidden/>
              </w:rPr>
              <w:t>7</w:t>
            </w:r>
          </w:hyperlink>
        </w:p>
        <w:p w:rsidR="000C7BE3" w:rsidRDefault="0052216B">
          <w:pPr>
            <w:pStyle w:val="TOC1"/>
            <w:rPr>
              <w:rFonts w:asciiTheme="minorHAnsi" w:eastAsiaTheme="minorEastAsia" w:hAnsiTheme="minorHAnsi" w:cstheme="minorBidi"/>
              <w:noProof/>
              <w:sz w:val="22"/>
              <w:szCs w:val="22"/>
            </w:rPr>
          </w:pPr>
          <w:hyperlink w:anchor="_Toc398649048" w:history="1">
            <w:r w:rsidR="000C7BE3" w:rsidRPr="006B2AA4">
              <w:rPr>
                <w:rStyle w:val="Hyperlink"/>
                <w:noProof/>
              </w:rPr>
              <w:t>VI. Deliverables and Reporting</w:t>
            </w:r>
            <w:r w:rsidR="000C7BE3">
              <w:rPr>
                <w:noProof/>
                <w:webHidden/>
              </w:rPr>
              <w:tab/>
            </w:r>
            <w:r w:rsidR="001D4722">
              <w:rPr>
                <w:noProof/>
                <w:webHidden/>
              </w:rPr>
              <w:t>7</w:t>
            </w:r>
          </w:hyperlink>
        </w:p>
        <w:p w:rsidR="000C7BE3" w:rsidRDefault="0052216B">
          <w:pPr>
            <w:pStyle w:val="TOC1"/>
            <w:rPr>
              <w:noProof/>
            </w:rPr>
          </w:pPr>
          <w:hyperlink w:anchor="_Toc398649049" w:history="1">
            <w:r w:rsidR="000C7BE3" w:rsidRPr="006B2AA4">
              <w:rPr>
                <w:rStyle w:val="Hyperlink"/>
                <w:noProof/>
              </w:rPr>
              <w:t>VII. Proposal Process</w:t>
            </w:r>
            <w:r w:rsidR="000C7BE3">
              <w:rPr>
                <w:noProof/>
                <w:webHidden/>
              </w:rPr>
              <w:tab/>
            </w:r>
            <w:r w:rsidR="001D4722">
              <w:rPr>
                <w:noProof/>
                <w:webHidden/>
              </w:rPr>
              <w:t>8</w:t>
            </w:r>
          </w:hyperlink>
        </w:p>
        <w:p w:rsidR="000C7BE3" w:rsidRDefault="0052216B">
          <w:pPr>
            <w:pStyle w:val="TOC2"/>
            <w:rPr>
              <w:rFonts w:asciiTheme="minorHAnsi" w:eastAsiaTheme="minorEastAsia" w:hAnsiTheme="minorHAnsi" w:cstheme="minorBidi"/>
              <w:noProof/>
              <w:sz w:val="22"/>
              <w:szCs w:val="22"/>
            </w:rPr>
          </w:pPr>
          <w:hyperlink w:anchor="_Toc398649050" w:history="1">
            <w:r w:rsidR="000C7BE3" w:rsidRPr="006B2AA4">
              <w:rPr>
                <w:rStyle w:val="Hyperlink"/>
                <w:noProof/>
              </w:rPr>
              <w:t>How to Apply</w:t>
            </w:r>
            <w:r w:rsidR="000C7BE3">
              <w:rPr>
                <w:noProof/>
                <w:webHidden/>
              </w:rPr>
              <w:tab/>
            </w:r>
            <w:r w:rsidR="001D4722">
              <w:rPr>
                <w:noProof/>
                <w:webHidden/>
              </w:rPr>
              <w:t>9</w:t>
            </w:r>
          </w:hyperlink>
        </w:p>
        <w:p w:rsidR="000C7BE3" w:rsidRDefault="0052216B">
          <w:pPr>
            <w:pStyle w:val="TOC2"/>
            <w:rPr>
              <w:rFonts w:asciiTheme="minorHAnsi" w:eastAsiaTheme="minorEastAsia" w:hAnsiTheme="minorHAnsi" w:cstheme="minorBidi"/>
              <w:noProof/>
              <w:sz w:val="22"/>
              <w:szCs w:val="22"/>
            </w:rPr>
          </w:pPr>
          <w:hyperlink w:anchor="_Toc398649051" w:history="1">
            <w:r w:rsidR="000C7BE3" w:rsidRPr="006B2AA4">
              <w:rPr>
                <w:rStyle w:val="Hyperlink"/>
                <w:noProof/>
              </w:rPr>
              <w:t>What a Proposal Should Include</w:t>
            </w:r>
            <w:r w:rsidR="000C7BE3">
              <w:rPr>
                <w:noProof/>
                <w:webHidden/>
              </w:rPr>
              <w:tab/>
            </w:r>
            <w:r w:rsidR="001D4722">
              <w:rPr>
                <w:noProof/>
                <w:webHidden/>
              </w:rPr>
              <w:t>9</w:t>
            </w:r>
          </w:hyperlink>
        </w:p>
        <w:p w:rsidR="000C7BE3" w:rsidRDefault="0052216B">
          <w:pPr>
            <w:pStyle w:val="TOC3"/>
            <w:rPr>
              <w:rFonts w:asciiTheme="minorHAnsi" w:eastAsiaTheme="minorEastAsia" w:hAnsiTheme="minorHAnsi" w:cstheme="minorBidi"/>
              <w:noProof/>
              <w:sz w:val="22"/>
              <w:szCs w:val="22"/>
            </w:rPr>
          </w:pPr>
          <w:hyperlink w:anchor="_Toc398649052" w:history="1">
            <w:r w:rsidR="000C7BE3" w:rsidRPr="006B2AA4">
              <w:rPr>
                <w:rStyle w:val="Hyperlink"/>
                <w:noProof/>
              </w:rPr>
              <w:t>Table of Contents</w:t>
            </w:r>
            <w:r w:rsidR="000C7BE3">
              <w:rPr>
                <w:noProof/>
                <w:webHidden/>
              </w:rPr>
              <w:tab/>
            </w:r>
            <w:r w:rsidR="001D4722">
              <w:rPr>
                <w:noProof/>
                <w:webHidden/>
              </w:rPr>
              <w:t>9</w:t>
            </w:r>
          </w:hyperlink>
        </w:p>
        <w:p w:rsidR="000C7BE3" w:rsidRDefault="0052216B">
          <w:pPr>
            <w:pStyle w:val="TOC3"/>
            <w:rPr>
              <w:rFonts w:asciiTheme="minorHAnsi" w:eastAsiaTheme="minorEastAsia" w:hAnsiTheme="minorHAnsi" w:cstheme="minorBidi"/>
              <w:noProof/>
              <w:sz w:val="22"/>
              <w:szCs w:val="22"/>
            </w:rPr>
          </w:pPr>
          <w:hyperlink w:anchor="_Toc398649053" w:history="1">
            <w:r w:rsidR="000C7BE3" w:rsidRPr="006B2AA4">
              <w:rPr>
                <w:rStyle w:val="Hyperlink"/>
                <w:noProof/>
              </w:rPr>
              <w:t>Applicant Information</w:t>
            </w:r>
            <w:r w:rsidR="000C7BE3">
              <w:rPr>
                <w:noProof/>
                <w:webHidden/>
              </w:rPr>
              <w:tab/>
            </w:r>
            <w:r w:rsidR="001D4722">
              <w:rPr>
                <w:noProof/>
                <w:webHidden/>
              </w:rPr>
              <w:t>9</w:t>
            </w:r>
          </w:hyperlink>
        </w:p>
        <w:p w:rsidR="000C7BE3" w:rsidRDefault="0052216B">
          <w:pPr>
            <w:pStyle w:val="TOC3"/>
            <w:rPr>
              <w:rFonts w:asciiTheme="minorHAnsi" w:eastAsiaTheme="minorEastAsia" w:hAnsiTheme="minorHAnsi" w:cstheme="minorBidi"/>
              <w:noProof/>
              <w:sz w:val="22"/>
              <w:szCs w:val="22"/>
            </w:rPr>
          </w:pPr>
          <w:hyperlink w:anchor="_Toc398649054" w:history="1">
            <w:r w:rsidR="000C7BE3" w:rsidRPr="006B2AA4">
              <w:rPr>
                <w:rStyle w:val="Hyperlink"/>
                <w:noProof/>
              </w:rPr>
              <w:t>Program Abstract</w:t>
            </w:r>
            <w:r w:rsidR="000C7BE3">
              <w:rPr>
                <w:noProof/>
                <w:webHidden/>
              </w:rPr>
              <w:tab/>
            </w:r>
            <w:r w:rsidR="001D4722">
              <w:rPr>
                <w:noProof/>
                <w:webHidden/>
              </w:rPr>
              <w:t>9</w:t>
            </w:r>
          </w:hyperlink>
        </w:p>
        <w:p w:rsidR="000C7BE3" w:rsidRDefault="0052216B">
          <w:pPr>
            <w:pStyle w:val="TOC3"/>
            <w:rPr>
              <w:rFonts w:asciiTheme="minorHAnsi" w:eastAsiaTheme="minorEastAsia" w:hAnsiTheme="minorHAnsi" w:cstheme="minorBidi"/>
              <w:noProof/>
              <w:sz w:val="22"/>
              <w:szCs w:val="22"/>
            </w:rPr>
          </w:pPr>
          <w:hyperlink w:anchor="_Toc398649055" w:history="1">
            <w:r w:rsidR="000C7BE3" w:rsidRPr="006B2AA4">
              <w:rPr>
                <w:rStyle w:val="Hyperlink"/>
                <w:noProof/>
              </w:rPr>
              <w:t>Program Narrative</w:t>
            </w:r>
            <w:r w:rsidR="000C7BE3">
              <w:rPr>
                <w:noProof/>
                <w:webHidden/>
              </w:rPr>
              <w:tab/>
            </w:r>
            <w:r w:rsidR="000F1446">
              <w:rPr>
                <w:noProof/>
                <w:webHidden/>
              </w:rPr>
              <w:t>9</w:t>
            </w:r>
          </w:hyperlink>
        </w:p>
        <w:p w:rsidR="000C7BE3" w:rsidRDefault="0052216B">
          <w:pPr>
            <w:pStyle w:val="TOC3"/>
            <w:rPr>
              <w:rFonts w:asciiTheme="minorHAnsi" w:eastAsiaTheme="minorEastAsia" w:hAnsiTheme="minorHAnsi" w:cstheme="minorBidi"/>
              <w:noProof/>
              <w:sz w:val="22"/>
              <w:szCs w:val="22"/>
            </w:rPr>
          </w:pPr>
          <w:hyperlink w:anchor="_Toc398649056" w:history="1">
            <w:r w:rsidR="000C7BE3" w:rsidRPr="006B2AA4">
              <w:rPr>
                <w:rStyle w:val="Hyperlink"/>
                <w:noProof/>
              </w:rPr>
              <w:t>Budget Detail Worksheet and Budget Narrative/Justification</w:t>
            </w:r>
            <w:r w:rsidR="000C7BE3">
              <w:rPr>
                <w:noProof/>
                <w:webHidden/>
              </w:rPr>
              <w:tab/>
            </w:r>
            <w:r w:rsidR="000F1446">
              <w:rPr>
                <w:noProof/>
                <w:webHidden/>
              </w:rPr>
              <w:t>10</w:t>
            </w:r>
          </w:hyperlink>
        </w:p>
        <w:p w:rsidR="000C7BE3" w:rsidRDefault="0052216B">
          <w:pPr>
            <w:pStyle w:val="TOC1"/>
            <w:rPr>
              <w:rFonts w:asciiTheme="minorHAnsi" w:eastAsiaTheme="minorEastAsia" w:hAnsiTheme="minorHAnsi" w:cstheme="minorBidi"/>
              <w:noProof/>
              <w:sz w:val="22"/>
              <w:szCs w:val="22"/>
            </w:rPr>
          </w:pPr>
          <w:hyperlink w:anchor="_Toc398649057" w:history="1">
            <w:r w:rsidR="000C7BE3" w:rsidRPr="006B2AA4">
              <w:rPr>
                <w:rStyle w:val="Hyperlink"/>
                <w:noProof/>
              </w:rPr>
              <w:t>VIII. Review and Selection Process</w:t>
            </w:r>
            <w:r w:rsidR="000C7BE3">
              <w:rPr>
                <w:noProof/>
                <w:webHidden/>
              </w:rPr>
              <w:tab/>
            </w:r>
            <w:r w:rsidR="000F1446">
              <w:rPr>
                <w:noProof/>
                <w:webHidden/>
              </w:rPr>
              <w:t>11</w:t>
            </w:r>
          </w:hyperlink>
        </w:p>
        <w:p w:rsidR="000C7BE3" w:rsidRDefault="0052216B">
          <w:pPr>
            <w:pStyle w:val="TOC2"/>
            <w:rPr>
              <w:rFonts w:asciiTheme="minorHAnsi" w:eastAsiaTheme="minorEastAsia" w:hAnsiTheme="minorHAnsi" w:cstheme="minorBidi"/>
              <w:noProof/>
              <w:sz w:val="22"/>
              <w:szCs w:val="22"/>
            </w:rPr>
          </w:pPr>
          <w:hyperlink w:anchor="_Toc398649058" w:history="1">
            <w:r w:rsidR="000C7BE3" w:rsidRPr="006B2AA4">
              <w:rPr>
                <w:rStyle w:val="Hyperlink"/>
                <w:noProof/>
              </w:rPr>
              <w:t>Peer Review Panel</w:t>
            </w:r>
            <w:r w:rsidR="000C7BE3">
              <w:rPr>
                <w:noProof/>
                <w:webHidden/>
              </w:rPr>
              <w:tab/>
            </w:r>
            <w:r w:rsidR="000F1446">
              <w:rPr>
                <w:noProof/>
                <w:webHidden/>
              </w:rPr>
              <w:t>11</w:t>
            </w:r>
          </w:hyperlink>
        </w:p>
        <w:p w:rsidR="000C7BE3" w:rsidRDefault="0052216B">
          <w:pPr>
            <w:pStyle w:val="TOC2"/>
            <w:rPr>
              <w:rFonts w:asciiTheme="minorHAnsi" w:eastAsiaTheme="minorEastAsia" w:hAnsiTheme="minorHAnsi" w:cstheme="minorBidi"/>
              <w:noProof/>
              <w:sz w:val="22"/>
              <w:szCs w:val="22"/>
            </w:rPr>
          </w:pPr>
          <w:hyperlink w:anchor="_Toc398649059" w:history="1">
            <w:r w:rsidR="000C7BE3" w:rsidRPr="006B2AA4">
              <w:rPr>
                <w:rStyle w:val="Hyperlink"/>
                <w:noProof/>
              </w:rPr>
              <w:t>Selection Criteria</w:t>
            </w:r>
            <w:r w:rsidR="000C7BE3">
              <w:rPr>
                <w:noProof/>
                <w:webHidden/>
              </w:rPr>
              <w:tab/>
            </w:r>
            <w:r w:rsidR="000C7BE3">
              <w:rPr>
                <w:noProof/>
                <w:webHidden/>
              </w:rPr>
              <w:fldChar w:fldCharType="begin"/>
            </w:r>
            <w:r w:rsidR="000C7BE3">
              <w:rPr>
                <w:noProof/>
                <w:webHidden/>
              </w:rPr>
              <w:instrText xml:space="preserve"> PAGEREF _Toc398649059 \h </w:instrText>
            </w:r>
            <w:r w:rsidR="000C7BE3">
              <w:rPr>
                <w:noProof/>
                <w:webHidden/>
              </w:rPr>
            </w:r>
            <w:r w:rsidR="000C7BE3">
              <w:rPr>
                <w:noProof/>
                <w:webHidden/>
              </w:rPr>
              <w:fldChar w:fldCharType="separate"/>
            </w:r>
            <w:r w:rsidR="00EF1B5B">
              <w:rPr>
                <w:noProof/>
                <w:webHidden/>
              </w:rPr>
              <w:t>11</w:t>
            </w:r>
            <w:r w:rsidR="000C7BE3">
              <w:rPr>
                <w:noProof/>
                <w:webHidden/>
              </w:rPr>
              <w:fldChar w:fldCharType="end"/>
            </w:r>
          </w:hyperlink>
        </w:p>
        <w:p w:rsidR="000C7BE3" w:rsidRDefault="0052216B">
          <w:pPr>
            <w:pStyle w:val="TOC2"/>
            <w:rPr>
              <w:rFonts w:asciiTheme="minorHAnsi" w:eastAsiaTheme="minorEastAsia" w:hAnsiTheme="minorHAnsi" w:cstheme="minorBidi"/>
              <w:noProof/>
              <w:sz w:val="22"/>
              <w:szCs w:val="22"/>
            </w:rPr>
          </w:pPr>
          <w:hyperlink w:anchor="_Toc398649060" w:history="1">
            <w:r w:rsidR="000C7BE3" w:rsidRPr="006B2AA4">
              <w:rPr>
                <w:rStyle w:val="Hyperlink"/>
                <w:noProof/>
              </w:rPr>
              <w:t>Proposal Checklist</w:t>
            </w:r>
            <w:r w:rsidR="000C7BE3">
              <w:rPr>
                <w:noProof/>
                <w:webHidden/>
              </w:rPr>
              <w:tab/>
            </w:r>
            <w:r w:rsidR="000C7BE3">
              <w:rPr>
                <w:noProof/>
                <w:webHidden/>
              </w:rPr>
              <w:fldChar w:fldCharType="begin"/>
            </w:r>
            <w:r w:rsidR="000C7BE3">
              <w:rPr>
                <w:noProof/>
                <w:webHidden/>
              </w:rPr>
              <w:instrText xml:space="preserve"> PAGEREF _Toc398649060 \h </w:instrText>
            </w:r>
            <w:r w:rsidR="000C7BE3">
              <w:rPr>
                <w:noProof/>
                <w:webHidden/>
              </w:rPr>
            </w:r>
            <w:r w:rsidR="000C7BE3">
              <w:rPr>
                <w:noProof/>
                <w:webHidden/>
              </w:rPr>
              <w:fldChar w:fldCharType="separate"/>
            </w:r>
            <w:r w:rsidR="00EF1B5B">
              <w:rPr>
                <w:noProof/>
                <w:webHidden/>
              </w:rPr>
              <w:t>11</w:t>
            </w:r>
            <w:r w:rsidR="000C7BE3">
              <w:rPr>
                <w:noProof/>
                <w:webHidden/>
              </w:rPr>
              <w:fldChar w:fldCharType="end"/>
            </w:r>
          </w:hyperlink>
        </w:p>
        <w:p w:rsidR="000C7BE3" w:rsidRDefault="0052216B">
          <w:pPr>
            <w:pStyle w:val="TOC1"/>
            <w:rPr>
              <w:rFonts w:asciiTheme="minorHAnsi" w:eastAsiaTheme="minorEastAsia" w:hAnsiTheme="minorHAnsi" w:cstheme="minorBidi"/>
              <w:noProof/>
              <w:sz w:val="22"/>
              <w:szCs w:val="22"/>
            </w:rPr>
          </w:pPr>
          <w:hyperlink w:anchor="_Toc398649061" w:history="1">
            <w:r w:rsidR="000C7BE3" w:rsidRPr="006B2AA4">
              <w:rPr>
                <w:rStyle w:val="Hyperlink"/>
                <w:noProof/>
              </w:rPr>
              <w:t>Attachment A – Applicant Information</w:t>
            </w:r>
            <w:r w:rsidR="000C7BE3">
              <w:rPr>
                <w:noProof/>
                <w:webHidden/>
              </w:rPr>
              <w:tab/>
            </w:r>
            <w:r w:rsidR="000C7BE3">
              <w:rPr>
                <w:noProof/>
                <w:webHidden/>
              </w:rPr>
              <w:fldChar w:fldCharType="begin"/>
            </w:r>
            <w:r w:rsidR="000C7BE3">
              <w:rPr>
                <w:noProof/>
                <w:webHidden/>
              </w:rPr>
              <w:instrText xml:space="preserve"> PAGEREF _Toc398649061 \h </w:instrText>
            </w:r>
            <w:r w:rsidR="000C7BE3">
              <w:rPr>
                <w:noProof/>
                <w:webHidden/>
              </w:rPr>
            </w:r>
            <w:r w:rsidR="000C7BE3">
              <w:rPr>
                <w:noProof/>
                <w:webHidden/>
              </w:rPr>
              <w:fldChar w:fldCharType="separate"/>
            </w:r>
            <w:r w:rsidR="00EF1B5B">
              <w:rPr>
                <w:noProof/>
                <w:webHidden/>
              </w:rPr>
              <w:t>13</w:t>
            </w:r>
            <w:r w:rsidR="000C7BE3">
              <w:rPr>
                <w:noProof/>
                <w:webHidden/>
              </w:rPr>
              <w:fldChar w:fldCharType="end"/>
            </w:r>
          </w:hyperlink>
        </w:p>
        <w:p w:rsidR="000C7BE3" w:rsidRDefault="0052216B">
          <w:pPr>
            <w:pStyle w:val="TOC1"/>
            <w:rPr>
              <w:rFonts w:asciiTheme="minorHAnsi" w:eastAsiaTheme="minorEastAsia" w:hAnsiTheme="minorHAnsi" w:cstheme="minorBidi"/>
              <w:noProof/>
              <w:sz w:val="22"/>
              <w:szCs w:val="22"/>
            </w:rPr>
          </w:pPr>
          <w:hyperlink w:anchor="_Toc398649062" w:history="1">
            <w:r w:rsidR="000C7BE3" w:rsidRPr="006B2AA4">
              <w:rPr>
                <w:rStyle w:val="Hyperlink"/>
                <w:noProof/>
              </w:rPr>
              <w:t>Attachment B - Budget Sheet</w:t>
            </w:r>
            <w:r w:rsidR="000C7BE3">
              <w:rPr>
                <w:noProof/>
                <w:webHidden/>
              </w:rPr>
              <w:tab/>
            </w:r>
            <w:r w:rsidR="000C7BE3">
              <w:rPr>
                <w:noProof/>
                <w:webHidden/>
              </w:rPr>
              <w:fldChar w:fldCharType="begin"/>
            </w:r>
            <w:r w:rsidR="000C7BE3">
              <w:rPr>
                <w:noProof/>
                <w:webHidden/>
              </w:rPr>
              <w:instrText xml:space="preserve"> PAGEREF _Toc398649062 \h </w:instrText>
            </w:r>
            <w:r w:rsidR="000C7BE3">
              <w:rPr>
                <w:noProof/>
                <w:webHidden/>
              </w:rPr>
            </w:r>
            <w:r w:rsidR="000C7BE3">
              <w:rPr>
                <w:noProof/>
                <w:webHidden/>
              </w:rPr>
              <w:fldChar w:fldCharType="separate"/>
            </w:r>
            <w:r w:rsidR="00EF1B5B">
              <w:rPr>
                <w:noProof/>
                <w:webHidden/>
              </w:rPr>
              <w:t>14</w:t>
            </w:r>
            <w:r w:rsidR="000C7BE3">
              <w:rPr>
                <w:noProof/>
                <w:webHidden/>
              </w:rPr>
              <w:fldChar w:fldCharType="end"/>
            </w:r>
          </w:hyperlink>
        </w:p>
        <w:p w:rsidR="000C7BE3" w:rsidRDefault="0052216B">
          <w:pPr>
            <w:pStyle w:val="TOC1"/>
            <w:rPr>
              <w:noProof/>
            </w:rPr>
          </w:pPr>
          <w:hyperlink w:anchor="_Toc398649063" w:history="1">
            <w:r w:rsidR="000C7BE3" w:rsidRPr="006B2AA4">
              <w:rPr>
                <w:rStyle w:val="Hyperlink"/>
                <w:noProof/>
              </w:rPr>
              <w:t>Attachment C - Assurances</w:t>
            </w:r>
            <w:r w:rsidR="000C7BE3">
              <w:rPr>
                <w:noProof/>
                <w:webHidden/>
              </w:rPr>
              <w:tab/>
            </w:r>
            <w:r w:rsidR="000C7BE3">
              <w:rPr>
                <w:noProof/>
                <w:webHidden/>
              </w:rPr>
              <w:fldChar w:fldCharType="begin"/>
            </w:r>
            <w:r w:rsidR="000C7BE3">
              <w:rPr>
                <w:noProof/>
                <w:webHidden/>
              </w:rPr>
              <w:instrText xml:space="preserve"> PAGEREF _Toc398649063 \h </w:instrText>
            </w:r>
            <w:r w:rsidR="000C7BE3">
              <w:rPr>
                <w:noProof/>
                <w:webHidden/>
              </w:rPr>
            </w:r>
            <w:r w:rsidR="000C7BE3">
              <w:rPr>
                <w:noProof/>
                <w:webHidden/>
              </w:rPr>
              <w:fldChar w:fldCharType="separate"/>
            </w:r>
            <w:r w:rsidR="00EF1B5B">
              <w:rPr>
                <w:noProof/>
                <w:webHidden/>
              </w:rPr>
              <w:t>15</w:t>
            </w:r>
            <w:r w:rsidR="000C7BE3">
              <w:rPr>
                <w:noProof/>
                <w:webHidden/>
              </w:rPr>
              <w:fldChar w:fldCharType="end"/>
            </w:r>
          </w:hyperlink>
        </w:p>
        <w:p w:rsidR="000F1446" w:rsidRPr="000F1446" w:rsidRDefault="0052216B" w:rsidP="000F1446">
          <w:pPr>
            <w:pStyle w:val="TOC1"/>
            <w:rPr>
              <w:rFonts w:asciiTheme="minorHAnsi" w:eastAsiaTheme="minorEastAsia" w:hAnsiTheme="minorHAnsi" w:cstheme="minorBidi"/>
              <w:noProof/>
              <w:sz w:val="22"/>
              <w:szCs w:val="22"/>
            </w:rPr>
          </w:pPr>
          <w:hyperlink w:anchor="_Toc398649063" w:history="1">
            <w:r w:rsidR="003B483A" w:rsidRPr="006B2AA4">
              <w:rPr>
                <w:rStyle w:val="Hyperlink"/>
                <w:noProof/>
              </w:rPr>
              <w:t xml:space="preserve">Attachment </w:t>
            </w:r>
            <w:r w:rsidR="003B483A">
              <w:rPr>
                <w:rStyle w:val="Hyperlink"/>
                <w:noProof/>
              </w:rPr>
              <w:t>D</w:t>
            </w:r>
            <w:r w:rsidR="003B483A" w:rsidRPr="006B2AA4">
              <w:rPr>
                <w:rStyle w:val="Hyperlink"/>
                <w:noProof/>
              </w:rPr>
              <w:t xml:space="preserve"> </w:t>
            </w:r>
            <w:r w:rsidR="003B483A">
              <w:rPr>
                <w:rStyle w:val="Hyperlink"/>
                <w:noProof/>
              </w:rPr>
              <w:t>–</w:t>
            </w:r>
            <w:r w:rsidR="003B483A" w:rsidRPr="006B2AA4">
              <w:rPr>
                <w:rStyle w:val="Hyperlink"/>
                <w:noProof/>
              </w:rPr>
              <w:t xml:space="preserve"> </w:t>
            </w:r>
            <w:r w:rsidR="003B483A">
              <w:rPr>
                <w:rStyle w:val="Hyperlink"/>
                <w:noProof/>
              </w:rPr>
              <w:t>SAMHSA Set Aside Announcement</w:t>
            </w:r>
            <w:r w:rsidR="003B483A">
              <w:rPr>
                <w:noProof/>
                <w:webHidden/>
              </w:rPr>
              <w:tab/>
              <w:t>1</w:t>
            </w:r>
            <w:r>
              <w:rPr>
                <w:noProof/>
                <w:webHidden/>
              </w:rPr>
              <w:t>7</w:t>
            </w:r>
          </w:hyperlink>
        </w:p>
        <w:p w:rsidR="00EE76DB" w:rsidRDefault="00EE76DB">
          <w:r>
            <w:rPr>
              <w:b/>
              <w:bCs/>
              <w:noProof/>
            </w:rPr>
            <w:fldChar w:fldCharType="end"/>
          </w:r>
        </w:p>
      </w:sdtContent>
    </w:sdt>
    <w:p w:rsidR="00643033" w:rsidRPr="000F18E9" w:rsidRDefault="003626AF" w:rsidP="00EE76DB">
      <w:pPr>
        <w:pStyle w:val="Heading1"/>
        <w:rPr>
          <w:highlight w:val="yellow"/>
        </w:rPr>
      </w:pPr>
      <w:r w:rsidRPr="000F18E9">
        <w:rPr>
          <w:i/>
          <w:sz w:val="32"/>
          <w:szCs w:val="32"/>
        </w:rPr>
        <w:br w:type="page"/>
      </w:r>
      <w:bookmarkStart w:id="3" w:name="_Toc398649039"/>
      <w:r w:rsidR="00A63588" w:rsidRPr="000F18E9">
        <w:lastRenderedPageBreak/>
        <w:t>Overview</w:t>
      </w:r>
      <w:bookmarkEnd w:id="3"/>
    </w:p>
    <w:p w:rsidR="00643033" w:rsidRPr="000F18E9" w:rsidRDefault="00A63588" w:rsidP="009306A0">
      <w:pPr>
        <w:jc w:val="both"/>
      </w:pPr>
      <w:r w:rsidRPr="000F18E9">
        <w:br/>
      </w:r>
      <w:r w:rsidR="009E478D" w:rsidRPr="000F18E9">
        <w:t xml:space="preserve">The Kansas Department for </w:t>
      </w:r>
      <w:r w:rsidR="005928FA" w:rsidRPr="000F18E9">
        <w:t>Aging and Disability Services</w:t>
      </w:r>
      <w:r w:rsidR="00643033" w:rsidRPr="000F18E9">
        <w:t xml:space="preserve"> </w:t>
      </w:r>
      <w:r w:rsidR="005928FA" w:rsidRPr="000F18E9">
        <w:t>(KDADS)</w:t>
      </w:r>
      <w:r w:rsidR="00643033" w:rsidRPr="000F18E9">
        <w:t>,</w:t>
      </w:r>
      <w:r w:rsidR="00EB35A1" w:rsidRPr="000F18E9">
        <w:t xml:space="preserve"> </w:t>
      </w:r>
      <w:bookmarkStart w:id="4" w:name="Text6"/>
      <w:r w:rsidR="00562006">
        <w:t>Behavioral Health Services</w:t>
      </w:r>
      <w:bookmarkEnd w:id="4"/>
      <w:r w:rsidR="002C28E8" w:rsidRPr="000F18E9">
        <w:t xml:space="preserve">, </w:t>
      </w:r>
      <w:r w:rsidR="00643033" w:rsidRPr="000F18E9">
        <w:t>announces the release of a Request for Proposal (RFP) to</w:t>
      </w:r>
      <w:r w:rsidR="003F0B8E" w:rsidRPr="000F18E9">
        <w:t xml:space="preserve"> </w:t>
      </w:r>
      <w:bookmarkStart w:id="5" w:name="Text7"/>
      <w:r w:rsidR="00562006">
        <w:t xml:space="preserve">provide </w:t>
      </w:r>
      <w:r w:rsidR="0062059B">
        <w:t xml:space="preserve">early </w:t>
      </w:r>
      <w:r w:rsidR="00A63F33">
        <w:t xml:space="preserve">episode </w:t>
      </w:r>
      <w:r w:rsidR="0062059B">
        <w:t>Serious Mental Illness (SMI) interventions</w:t>
      </w:r>
      <w:bookmarkEnd w:id="5"/>
      <w:r w:rsidR="00416744">
        <w:t>; including early psychotic disorders</w:t>
      </w:r>
      <w:r w:rsidR="0062059B">
        <w:t xml:space="preserve">. </w:t>
      </w:r>
      <w:r w:rsidR="00643033" w:rsidRPr="000F18E9">
        <w:t xml:space="preserve"> Eligible applicants are</w:t>
      </w:r>
      <w:r w:rsidR="00791DF7" w:rsidRPr="000F18E9">
        <w:t>:</w:t>
      </w:r>
      <w:r w:rsidR="003F0B8E" w:rsidRPr="000F18E9">
        <w:t xml:space="preserve"> </w:t>
      </w:r>
      <w:bookmarkStart w:id="6" w:name="Text8"/>
      <w:r w:rsidR="00562006">
        <w:t>Community Mental Health Centers (CMHC) and Regional Recovery Centers (RRC)</w:t>
      </w:r>
      <w:bookmarkEnd w:id="6"/>
      <w:r w:rsidR="00791DF7" w:rsidRPr="000F18E9">
        <w:t>.</w:t>
      </w:r>
    </w:p>
    <w:p w:rsidR="00643033" w:rsidRPr="000F18E9" w:rsidRDefault="00643033" w:rsidP="00EE76DB"/>
    <w:p w:rsidR="00643033" w:rsidRPr="000F18E9" w:rsidRDefault="00643033" w:rsidP="00EE76DB">
      <w:r w:rsidRPr="000F18E9">
        <w:t>Request for Proposal Timeline</w:t>
      </w:r>
    </w:p>
    <w:p w:rsidR="00643033" w:rsidRPr="000F18E9" w:rsidRDefault="00643033" w:rsidP="00EE76D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0"/>
        <w:gridCol w:w="4176"/>
      </w:tblGrid>
      <w:tr w:rsidR="0061644E" w:rsidRPr="000F18E9" w:rsidTr="00562006">
        <w:trPr>
          <w:trHeight w:hRule="exact" w:val="432"/>
        </w:trPr>
        <w:tc>
          <w:tcPr>
            <w:tcW w:w="5400" w:type="dxa"/>
            <w:vAlign w:val="center"/>
          </w:tcPr>
          <w:p w:rsidR="00791DF7" w:rsidRPr="000F18E9" w:rsidRDefault="00791DF7" w:rsidP="00EE76DB">
            <w:r w:rsidRPr="000F18E9">
              <w:t>Release of Request for Proposal</w:t>
            </w:r>
          </w:p>
        </w:tc>
        <w:tc>
          <w:tcPr>
            <w:tcW w:w="4176" w:type="dxa"/>
            <w:vAlign w:val="center"/>
          </w:tcPr>
          <w:p w:rsidR="00791DF7" w:rsidRPr="000F18E9" w:rsidRDefault="000A777B" w:rsidP="00562006">
            <w:r>
              <w:t>6/0</w:t>
            </w:r>
            <w:r w:rsidR="0052216B">
              <w:t>3</w:t>
            </w:r>
            <w:r w:rsidR="005D4208">
              <w:t>/2016</w:t>
            </w:r>
            <w:r w:rsidR="005D4208" w:rsidRPr="000F18E9">
              <w:t xml:space="preserve"> </w:t>
            </w:r>
          </w:p>
        </w:tc>
      </w:tr>
      <w:tr w:rsidR="00576AFA" w:rsidRPr="00D7306A" w:rsidTr="00D7306A">
        <w:trPr>
          <w:trHeight w:hRule="exact" w:val="559"/>
        </w:trPr>
        <w:tc>
          <w:tcPr>
            <w:tcW w:w="5400" w:type="dxa"/>
            <w:shd w:val="clear" w:color="auto" w:fill="auto"/>
            <w:vAlign w:val="center"/>
          </w:tcPr>
          <w:p w:rsidR="00576AFA" w:rsidRPr="00D7306A" w:rsidRDefault="005D4208" w:rsidP="005D7DE5">
            <w:r w:rsidRPr="00D7306A">
              <w:t>Written Questions from Potential Bidders due by 5:00 p.m.</w:t>
            </w:r>
          </w:p>
        </w:tc>
        <w:tc>
          <w:tcPr>
            <w:tcW w:w="4176" w:type="dxa"/>
            <w:shd w:val="clear" w:color="auto" w:fill="auto"/>
            <w:vAlign w:val="center"/>
          </w:tcPr>
          <w:p w:rsidR="00576AFA" w:rsidRPr="00D7306A" w:rsidRDefault="005D4208" w:rsidP="005D7DE5">
            <w:r>
              <w:t>6/08/2016</w:t>
            </w:r>
          </w:p>
        </w:tc>
      </w:tr>
      <w:tr w:rsidR="00576AFA" w:rsidRPr="00D7306A" w:rsidTr="00D7306A">
        <w:trPr>
          <w:trHeight w:hRule="exact" w:val="622"/>
        </w:trPr>
        <w:tc>
          <w:tcPr>
            <w:tcW w:w="5400" w:type="dxa"/>
            <w:shd w:val="clear" w:color="auto" w:fill="auto"/>
            <w:vAlign w:val="center"/>
          </w:tcPr>
          <w:p w:rsidR="00576AFA" w:rsidRPr="00D7306A" w:rsidRDefault="005D4208" w:rsidP="005D7DE5">
            <w:r>
              <w:t>Letters of Intent are due by 5:00pm CDT</w:t>
            </w:r>
          </w:p>
        </w:tc>
        <w:tc>
          <w:tcPr>
            <w:tcW w:w="4176" w:type="dxa"/>
            <w:shd w:val="clear" w:color="auto" w:fill="auto"/>
            <w:vAlign w:val="center"/>
          </w:tcPr>
          <w:p w:rsidR="00576AFA" w:rsidRPr="00D7306A" w:rsidRDefault="005D4208" w:rsidP="009306A0">
            <w:r>
              <w:t xml:space="preserve"> 6/10/2016</w:t>
            </w:r>
          </w:p>
        </w:tc>
      </w:tr>
      <w:tr w:rsidR="00576AFA" w:rsidRPr="000F18E9" w:rsidTr="00D7306A">
        <w:trPr>
          <w:trHeight w:hRule="exact" w:val="432"/>
        </w:trPr>
        <w:tc>
          <w:tcPr>
            <w:tcW w:w="5400" w:type="dxa"/>
            <w:shd w:val="clear" w:color="auto" w:fill="auto"/>
            <w:vAlign w:val="center"/>
          </w:tcPr>
          <w:p w:rsidR="00576AFA" w:rsidRPr="00D7306A" w:rsidRDefault="00576AFA" w:rsidP="00EE76DB">
            <w:r w:rsidRPr="00D7306A">
              <w:t>Q&amp;A Emailed &amp; Posted by KDADS</w:t>
            </w:r>
          </w:p>
        </w:tc>
        <w:tc>
          <w:tcPr>
            <w:tcW w:w="4176" w:type="dxa"/>
            <w:shd w:val="clear" w:color="auto" w:fill="auto"/>
            <w:vAlign w:val="center"/>
          </w:tcPr>
          <w:p w:rsidR="00576AFA" w:rsidRPr="000F18E9" w:rsidRDefault="005D4208" w:rsidP="00EE76DB">
            <w:r>
              <w:t>6/14/2016</w:t>
            </w:r>
          </w:p>
        </w:tc>
      </w:tr>
      <w:tr w:rsidR="00576AFA" w:rsidRPr="000F18E9" w:rsidTr="00562006">
        <w:trPr>
          <w:trHeight w:hRule="exact" w:val="1153"/>
        </w:trPr>
        <w:tc>
          <w:tcPr>
            <w:tcW w:w="5400" w:type="dxa"/>
            <w:vAlign w:val="center"/>
          </w:tcPr>
          <w:p w:rsidR="00576AFA" w:rsidRPr="000F18E9" w:rsidRDefault="00576AFA" w:rsidP="00EE76DB">
            <w:r w:rsidRPr="000F18E9">
              <w:t xml:space="preserve">Applications Due </w:t>
            </w:r>
          </w:p>
        </w:tc>
        <w:tc>
          <w:tcPr>
            <w:tcW w:w="4176" w:type="dxa"/>
            <w:vAlign w:val="center"/>
          </w:tcPr>
          <w:p w:rsidR="00576AFA" w:rsidRDefault="00576AFA" w:rsidP="00562006">
            <w:r>
              <w:t>5:00</w:t>
            </w:r>
            <w:r w:rsidRPr="000F18E9">
              <w:t xml:space="preserve"> P.M. </w:t>
            </w:r>
            <w:r w:rsidR="000B0BC9">
              <w:t>CDT</w:t>
            </w:r>
            <w:r w:rsidRPr="000F18E9">
              <w:t xml:space="preserve"> </w:t>
            </w:r>
            <w:r>
              <w:t xml:space="preserve">on </w:t>
            </w:r>
            <w:r w:rsidR="005D4208">
              <w:t>6/20/2016</w:t>
            </w:r>
            <w:r w:rsidRPr="000F18E9">
              <w:br/>
            </w:r>
            <w:r>
              <w:t>503 S. Kansas Avenue</w:t>
            </w:r>
          </w:p>
          <w:p w:rsidR="00576AFA" w:rsidRPr="000F18E9" w:rsidRDefault="00576AFA" w:rsidP="00562006">
            <w:r>
              <w:t>Topeka, KS 66603</w:t>
            </w:r>
          </w:p>
        </w:tc>
      </w:tr>
      <w:tr w:rsidR="00576AFA" w:rsidRPr="000F18E9" w:rsidTr="00562006">
        <w:trPr>
          <w:trHeight w:hRule="exact" w:val="806"/>
        </w:trPr>
        <w:tc>
          <w:tcPr>
            <w:tcW w:w="5400" w:type="dxa"/>
            <w:vAlign w:val="center"/>
          </w:tcPr>
          <w:p w:rsidR="00576AFA" w:rsidRPr="000F18E9" w:rsidRDefault="00576AFA" w:rsidP="00EE76DB">
            <w:r w:rsidRPr="000F18E9">
              <w:t>Notification of Award(s)</w:t>
            </w:r>
          </w:p>
        </w:tc>
        <w:tc>
          <w:tcPr>
            <w:tcW w:w="4176" w:type="dxa"/>
            <w:vAlign w:val="center"/>
          </w:tcPr>
          <w:p w:rsidR="00576AFA" w:rsidRPr="000F18E9" w:rsidRDefault="005D4208" w:rsidP="00EE76DB">
            <w:r>
              <w:t>6/27/2016</w:t>
            </w:r>
          </w:p>
        </w:tc>
      </w:tr>
      <w:tr w:rsidR="00576AFA" w:rsidRPr="000F18E9" w:rsidTr="00562006">
        <w:trPr>
          <w:trHeight w:hRule="exact" w:val="432"/>
        </w:trPr>
        <w:tc>
          <w:tcPr>
            <w:tcW w:w="5400" w:type="dxa"/>
            <w:vAlign w:val="center"/>
          </w:tcPr>
          <w:p w:rsidR="00576AFA" w:rsidRPr="000F18E9" w:rsidRDefault="00576AFA" w:rsidP="00EE76DB">
            <w:r w:rsidRPr="000F18E9">
              <w:t>Grant Start-Up</w:t>
            </w:r>
          </w:p>
        </w:tc>
        <w:tc>
          <w:tcPr>
            <w:tcW w:w="4176" w:type="dxa"/>
            <w:vAlign w:val="center"/>
          </w:tcPr>
          <w:p w:rsidR="00576AFA" w:rsidRPr="000F18E9" w:rsidRDefault="005D4208" w:rsidP="009564B0">
            <w:r>
              <w:t>7/01/2016</w:t>
            </w:r>
          </w:p>
        </w:tc>
      </w:tr>
    </w:tbl>
    <w:p w:rsidR="00F20A18" w:rsidRPr="000F18E9" w:rsidRDefault="00F20A18" w:rsidP="00EE76DB"/>
    <w:p w:rsidR="00031B5E" w:rsidRPr="000F18E9" w:rsidRDefault="00031B5E" w:rsidP="00EE76DB"/>
    <w:p w:rsidR="007830AC" w:rsidRDefault="008176F6" w:rsidP="00EE76DB">
      <w:pPr>
        <w:pStyle w:val="Heading1"/>
        <w:rPr>
          <w:sz w:val="24"/>
          <w:szCs w:val="24"/>
        </w:rPr>
      </w:pPr>
      <w:bookmarkStart w:id="7" w:name="_Toc350328482"/>
      <w:bookmarkStart w:id="8" w:name="_Toc398649040"/>
      <w:r w:rsidRPr="00415600">
        <w:rPr>
          <w:sz w:val="24"/>
          <w:szCs w:val="24"/>
        </w:rPr>
        <w:t xml:space="preserve">I. </w:t>
      </w:r>
      <w:r w:rsidR="006C4C3B" w:rsidRPr="00415600">
        <w:rPr>
          <w:sz w:val="24"/>
          <w:szCs w:val="24"/>
        </w:rPr>
        <w:t>Introduction and Summary:</w:t>
      </w:r>
      <w:bookmarkEnd w:id="7"/>
      <w:bookmarkEnd w:id="8"/>
    </w:p>
    <w:p w:rsidR="0043023F" w:rsidRPr="008F2459" w:rsidRDefault="0043023F" w:rsidP="0006575B">
      <w:pPr>
        <w:widowControl/>
        <w:shd w:val="clear" w:color="auto" w:fill="FFFFFF"/>
        <w:autoSpaceDE/>
        <w:autoSpaceDN/>
        <w:adjustRightInd/>
        <w:spacing w:before="120" w:after="100" w:afterAutospacing="1"/>
      </w:pPr>
      <w:r w:rsidRPr="008F2459">
        <w:t xml:space="preserve">In February of 2016, the Kansas Department for Aging and Disability Services received the following guidance related to our Mental Health Block Grant allocation: </w:t>
      </w:r>
    </w:p>
    <w:p w:rsidR="0006575B" w:rsidRPr="008F2459" w:rsidRDefault="0043023F" w:rsidP="0006575B">
      <w:pPr>
        <w:widowControl/>
        <w:shd w:val="clear" w:color="auto" w:fill="FFFFFF"/>
        <w:autoSpaceDE/>
        <w:autoSpaceDN/>
        <w:adjustRightInd/>
        <w:spacing w:before="120" w:after="100" w:afterAutospacing="1"/>
      </w:pPr>
      <w:r w:rsidRPr="008F2459">
        <w:t>“</w:t>
      </w:r>
      <w:r w:rsidR="0006575B" w:rsidRPr="008F2459">
        <w:t>The Substance Abuse and Mental Health Services Administration (SAMHSA) is directed by Congress through its FY 2016 Omnibus bill, Public Law 114-113, to set aside 10 percent of the Mental Health Block Grant (MHBG) allocation for each state to support evidence-based programs that provide treatment for those with early serious mental illness (SMI) and a first episode psychosis (FEP) – an increase from the previous 5% set aside.  This additional 5 percent increase to the set-aside is over the FY 2015 level.  The appropriation bill specifically requires the 10 percent set-aside to fund only those evidence-based programs that target FEP</w:t>
      </w:r>
      <w:r w:rsidR="0006575B" w:rsidRPr="008F2459">
        <w:rPr>
          <w:vertAlign w:val="superscript"/>
        </w:rPr>
        <w:endnoteReference w:id="1"/>
      </w:r>
      <w:r w:rsidR="0006575B" w:rsidRPr="008F2459">
        <w:t xml:space="preserve">.  The law specifically stated: </w:t>
      </w:r>
    </w:p>
    <w:p w:rsidR="0006575B" w:rsidRPr="008F2459" w:rsidRDefault="0006575B" w:rsidP="0006575B">
      <w:pPr>
        <w:widowControl/>
        <w:shd w:val="clear" w:color="auto" w:fill="FFFFFF"/>
        <w:autoSpaceDE/>
        <w:autoSpaceDN/>
        <w:adjustRightInd/>
        <w:spacing w:before="120" w:afterAutospacing="1"/>
        <w:ind w:left="720"/>
      </w:pPr>
      <w:r w:rsidRPr="008F2459">
        <w:t xml:space="preserve">“…..the funds from set-aside are only used for programs showing strong evidence of effectiveness and targets the first episode psychosis. SAMHSA shall not expand the use of the set-aside to programs outside of those that address first episode psychosis.” </w:t>
      </w:r>
    </w:p>
    <w:p w:rsidR="0006575B" w:rsidRPr="008F2459" w:rsidRDefault="0006575B" w:rsidP="0006575B">
      <w:pPr>
        <w:widowControl/>
        <w:shd w:val="clear" w:color="auto" w:fill="FFFFFF"/>
        <w:autoSpaceDE/>
        <w:autoSpaceDN/>
        <w:adjustRightInd/>
        <w:spacing w:before="120" w:afterAutospacing="1"/>
      </w:pPr>
      <w:r w:rsidRPr="008F2459">
        <w:t xml:space="preserve">Previous appropriation language (P.L. 113-76 and P.L. 113-235) allowed the use of set aside funds for individuals with early SMI, including those without psychosis.  However, the new language specifically requires states to focus their efforts only on FEP. </w:t>
      </w:r>
    </w:p>
    <w:p w:rsidR="0006575B" w:rsidRPr="008F2459" w:rsidRDefault="0006575B" w:rsidP="0006575B">
      <w:r w:rsidRPr="008F2459">
        <w:lastRenderedPageBreak/>
        <w:t>States can implement models which have demonstrated efficacy, including the range of services and principles identified by National Institute of Mental Health (NIMH) via its Recovery After an Initial Schizophrenia Episode (RAISE) initiative.</w:t>
      </w:r>
      <w:r w:rsidR="0043023F" w:rsidRPr="008F2459">
        <w:t>”</w:t>
      </w:r>
    </w:p>
    <w:p w:rsidR="00B3389C" w:rsidRDefault="00B3389C" w:rsidP="00B3389C">
      <w:pPr>
        <w:jc w:val="both"/>
      </w:pPr>
    </w:p>
    <w:p w:rsidR="00B3389C" w:rsidRDefault="00B3389C" w:rsidP="00B3389C">
      <w:pPr>
        <w:jc w:val="both"/>
      </w:pPr>
      <w:r>
        <w:t>With</w:t>
      </w:r>
      <w:r w:rsidR="00432527">
        <w:t xml:space="preserve"> </w:t>
      </w:r>
      <w:r>
        <w:t>this recommendation from SAMHSA</w:t>
      </w:r>
      <w:r w:rsidR="008C32EB">
        <w:t xml:space="preserve">, </w:t>
      </w:r>
      <w:r>
        <w:t xml:space="preserve">Kansas is specifying that </w:t>
      </w:r>
      <w:r w:rsidR="00432527">
        <w:t>applicants</w:t>
      </w:r>
      <w:r>
        <w:t xml:space="preserve"> for this </w:t>
      </w:r>
      <w:r w:rsidR="00432527">
        <w:t>RFP will be building their program for this funding using the RAISE model</w:t>
      </w:r>
    </w:p>
    <w:p w:rsidR="00B3389C" w:rsidRPr="009009ED" w:rsidRDefault="00B3389C" w:rsidP="001B2B16">
      <w:pPr>
        <w:ind w:left="423"/>
        <w:jc w:val="both"/>
      </w:pPr>
    </w:p>
    <w:p w:rsidR="00C20DEB" w:rsidRDefault="00554632" w:rsidP="006D7067">
      <w:pPr>
        <w:jc w:val="both"/>
      </w:pPr>
      <w:r>
        <w:t>Studies show that e</w:t>
      </w:r>
      <w:r w:rsidR="00F7145C">
        <w:t>a</w:t>
      </w:r>
      <w:r w:rsidR="00C20DEB">
        <w:t xml:space="preserve">rly intervention </w:t>
      </w:r>
      <w:r w:rsidR="00B310D9">
        <w:t>has a positive impact on the</w:t>
      </w:r>
      <w:r w:rsidR="00C20DEB">
        <w:t xml:space="preserve"> prevention of psychotic disorders. The National Institute of Mental Health </w:t>
      </w:r>
      <w:r w:rsidR="00026CC3">
        <w:t xml:space="preserve">(NIMH) </w:t>
      </w:r>
      <w:r w:rsidR="00C20DEB">
        <w:t>study reports:</w:t>
      </w:r>
    </w:p>
    <w:p w:rsidR="008E3045" w:rsidRDefault="008E3045" w:rsidP="006D7067">
      <w:pPr>
        <w:jc w:val="both"/>
      </w:pPr>
    </w:p>
    <w:p w:rsidR="00C20DEB" w:rsidRDefault="00C20DEB" w:rsidP="008F2459">
      <w:pPr>
        <w:ind w:left="423"/>
        <w:jc w:val="both"/>
      </w:pPr>
      <w:r>
        <w:t xml:space="preserve">75% of people who have </w:t>
      </w:r>
      <w:r w:rsidR="005143AB">
        <w:t xml:space="preserve">psychotic episodes have their first </w:t>
      </w:r>
      <w:r>
        <w:t xml:space="preserve">episode before the age of 25 </w:t>
      </w:r>
    </w:p>
    <w:p w:rsidR="00C20DEB" w:rsidRDefault="00C20DEB" w:rsidP="008F2459">
      <w:pPr>
        <w:ind w:left="423"/>
        <w:jc w:val="both"/>
      </w:pPr>
      <w:r>
        <w:t>2-3% of these youth will develop schizophrenia or a severe, psychotic mood disorder</w:t>
      </w:r>
    </w:p>
    <w:p w:rsidR="0043023F" w:rsidRDefault="00C20DEB" w:rsidP="008F2459">
      <w:pPr>
        <w:ind w:left="423"/>
        <w:jc w:val="both"/>
      </w:pPr>
      <w:r>
        <w:t>12 to 15% of people with schizophrenia or psychotic mood disorder will commit suicide</w:t>
      </w:r>
    </w:p>
    <w:p w:rsidR="0043023F" w:rsidRDefault="0043023F" w:rsidP="008F2459">
      <w:pPr>
        <w:pStyle w:val="ListParagraph"/>
        <w:ind w:left="783"/>
        <w:jc w:val="both"/>
      </w:pPr>
    </w:p>
    <w:p w:rsidR="0043023F" w:rsidRDefault="0043023F" w:rsidP="0043023F">
      <w:pPr>
        <w:jc w:val="both"/>
      </w:pPr>
      <w:r>
        <w:t>The NIMH supports use of the National Evidenced-Based Treatments for F</w:t>
      </w:r>
      <w:r w:rsidR="000A777B">
        <w:t>EP</w:t>
      </w:r>
      <w:r>
        <w:t>: Components of Coordinated Specialty Care (CSC).  Applicants should review the NIMH study and institute components from the study that include:</w:t>
      </w:r>
    </w:p>
    <w:p w:rsidR="0043023F" w:rsidRDefault="0043023F" w:rsidP="0043023F">
      <w:pPr>
        <w:jc w:val="both"/>
      </w:pPr>
      <w:r>
        <w:t xml:space="preserve"> </w:t>
      </w:r>
    </w:p>
    <w:p w:rsidR="0043023F" w:rsidRPr="00B549BC" w:rsidRDefault="0043023F" w:rsidP="0043023F">
      <w:pPr>
        <w:pStyle w:val="ListParagraph"/>
        <w:numPr>
          <w:ilvl w:val="0"/>
          <w:numId w:val="27"/>
        </w:numPr>
        <w:jc w:val="both"/>
        <w:rPr>
          <w:color w:val="0000FF"/>
          <w:u w:val="single"/>
        </w:rPr>
      </w:pPr>
      <w:r>
        <w:t>Team Based Approach;</w:t>
      </w:r>
    </w:p>
    <w:p w:rsidR="0043023F" w:rsidRPr="008E3045" w:rsidRDefault="0043023F" w:rsidP="0043023F">
      <w:pPr>
        <w:pStyle w:val="ListParagraph"/>
        <w:numPr>
          <w:ilvl w:val="0"/>
          <w:numId w:val="27"/>
        </w:numPr>
        <w:jc w:val="both"/>
        <w:rPr>
          <w:color w:val="0000FF"/>
          <w:u w:val="single"/>
        </w:rPr>
      </w:pPr>
      <w:r>
        <w:t>Early intervention;</w:t>
      </w:r>
    </w:p>
    <w:p w:rsidR="0043023F" w:rsidRPr="00B549BC" w:rsidRDefault="0043023F" w:rsidP="0043023F">
      <w:pPr>
        <w:pStyle w:val="ListParagraph"/>
        <w:numPr>
          <w:ilvl w:val="0"/>
          <w:numId w:val="27"/>
        </w:numPr>
        <w:jc w:val="both"/>
        <w:rPr>
          <w:color w:val="0000FF"/>
          <w:u w:val="single"/>
        </w:rPr>
      </w:pPr>
      <w:r>
        <w:t>Coordinated Specialty Care - and the s</w:t>
      </w:r>
      <w:r w:rsidRPr="00A266EA">
        <w:t xml:space="preserve">ix </w:t>
      </w:r>
      <w:r>
        <w:t>(6) c</w:t>
      </w:r>
      <w:r w:rsidRPr="00A266EA">
        <w:t xml:space="preserve">ritical functions </w:t>
      </w:r>
      <w:r>
        <w:t xml:space="preserve">of CSC </w:t>
      </w:r>
      <w:r w:rsidRPr="00A266EA">
        <w:t>for young people experiencing a first episode of psychosis</w:t>
      </w:r>
      <w:r>
        <w:t>.</w:t>
      </w:r>
    </w:p>
    <w:p w:rsidR="0043023F" w:rsidRDefault="0043023F" w:rsidP="0043023F">
      <w:pPr>
        <w:jc w:val="both"/>
      </w:pPr>
    </w:p>
    <w:p w:rsidR="0043023F" w:rsidRDefault="0043023F" w:rsidP="0043023F">
      <w:pPr>
        <w:jc w:val="both"/>
        <w:rPr>
          <w:rStyle w:val="Hyperlink"/>
        </w:rPr>
      </w:pPr>
      <w:r>
        <w:t xml:space="preserve">The report can also be found at </w:t>
      </w:r>
      <w:hyperlink r:id="rId11" w:history="1">
        <w:r w:rsidRPr="0088066A">
          <w:rPr>
            <w:rStyle w:val="Hyperlink"/>
          </w:rPr>
          <w:t>www.nimh.nih.gov/RAISE</w:t>
        </w:r>
      </w:hyperlink>
    </w:p>
    <w:p w:rsidR="0043023F" w:rsidRDefault="0043023F" w:rsidP="008F2459">
      <w:pPr>
        <w:jc w:val="both"/>
      </w:pPr>
    </w:p>
    <w:p w:rsidR="006D7067" w:rsidRDefault="006D7067" w:rsidP="006D7067">
      <w:pPr>
        <w:jc w:val="both"/>
      </w:pPr>
      <w:r w:rsidRPr="0062059B">
        <w:rPr>
          <w:rStyle w:val="Hyperlink"/>
          <w:color w:val="auto"/>
          <w:u w:val="none"/>
        </w:rPr>
        <w:t>SAMHSA</w:t>
      </w:r>
      <w:r>
        <w:rPr>
          <w:rStyle w:val="Hyperlink"/>
          <w:color w:val="auto"/>
          <w:u w:val="none"/>
        </w:rPr>
        <w:t xml:space="preserve"> also recognizes the importance of this work</w:t>
      </w:r>
      <w:r w:rsidR="00A26574">
        <w:rPr>
          <w:rStyle w:val="Hyperlink"/>
          <w:color w:val="auto"/>
          <w:u w:val="none"/>
        </w:rPr>
        <w:t>. A</w:t>
      </w:r>
      <w:r>
        <w:rPr>
          <w:rStyle w:val="Hyperlink"/>
          <w:color w:val="auto"/>
          <w:u w:val="none"/>
        </w:rPr>
        <w:t>s evidenced by Attachment D SAMHSA provides information to states address</w:t>
      </w:r>
      <w:r w:rsidR="00432527">
        <w:rPr>
          <w:rStyle w:val="Hyperlink"/>
          <w:color w:val="auto"/>
          <w:u w:val="none"/>
        </w:rPr>
        <w:t>ing the use of the Block Grant 10</w:t>
      </w:r>
      <w:r>
        <w:rPr>
          <w:rStyle w:val="Hyperlink"/>
          <w:color w:val="auto"/>
          <w:u w:val="none"/>
        </w:rPr>
        <w:t>% set aside funds. Kansas has submitted their proposed addendum to their current Mental Health Block Grant (MHBG) application for the funds to be used specifically in developing a</w:t>
      </w:r>
      <w:r w:rsidR="0043023F">
        <w:rPr>
          <w:rStyle w:val="Hyperlink"/>
          <w:color w:val="auto"/>
          <w:u w:val="none"/>
        </w:rPr>
        <w:t>dditional</w:t>
      </w:r>
      <w:r>
        <w:rPr>
          <w:rStyle w:val="Hyperlink"/>
          <w:color w:val="auto"/>
          <w:u w:val="none"/>
        </w:rPr>
        <w:t xml:space="preserve"> </w:t>
      </w:r>
      <w:r w:rsidR="003943CD">
        <w:rPr>
          <w:rStyle w:val="Hyperlink"/>
          <w:color w:val="auto"/>
          <w:u w:val="none"/>
        </w:rPr>
        <w:t>FEP</w:t>
      </w:r>
      <w:r w:rsidR="00135F58">
        <w:rPr>
          <w:rStyle w:val="Hyperlink"/>
          <w:color w:val="auto"/>
          <w:u w:val="none"/>
        </w:rPr>
        <w:t xml:space="preserve"> </w:t>
      </w:r>
      <w:r>
        <w:rPr>
          <w:rStyle w:val="Hyperlink"/>
          <w:color w:val="auto"/>
          <w:u w:val="none"/>
        </w:rPr>
        <w:t>program</w:t>
      </w:r>
      <w:r w:rsidR="0043023F">
        <w:rPr>
          <w:rStyle w:val="Hyperlink"/>
          <w:color w:val="auto"/>
          <w:u w:val="none"/>
        </w:rPr>
        <w:t>s</w:t>
      </w:r>
      <w:r>
        <w:rPr>
          <w:rStyle w:val="Hyperlink"/>
          <w:color w:val="auto"/>
          <w:u w:val="none"/>
        </w:rPr>
        <w:t xml:space="preserve"> which will </w:t>
      </w:r>
      <w:r>
        <w:t xml:space="preserve">provide early Serious Mental Illness (SMI) interventions; including early psychotic disorders. </w:t>
      </w:r>
    </w:p>
    <w:p w:rsidR="00416744" w:rsidRPr="0062059B" w:rsidRDefault="00416744" w:rsidP="00D346CD"/>
    <w:p w:rsidR="008176F6" w:rsidRDefault="008176F6" w:rsidP="00EE76DB">
      <w:pPr>
        <w:pStyle w:val="Heading1"/>
        <w:rPr>
          <w:sz w:val="24"/>
          <w:szCs w:val="24"/>
        </w:rPr>
      </w:pPr>
      <w:bookmarkStart w:id="9" w:name="_Toc350328483"/>
      <w:bookmarkStart w:id="10" w:name="_Toc398649041"/>
      <w:r w:rsidRPr="000F18E9">
        <w:rPr>
          <w:sz w:val="24"/>
          <w:szCs w:val="24"/>
        </w:rPr>
        <w:t xml:space="preserve">II. </w:t>
      </w:r>
      <w:r w:rsidR="00D37606" w:rsidRPr="000F18E9">
        <w:rPr>
          <w:sz w:val="24"/>
          <w:szCs w:val="24"/>
        </w:rPr>
        <w:t>Terms of the Grant</w:t>
      </w:r>
      <w:bookmarkEnd w:id="9"/>
      <w:bookmarkEnd w:id="10"/>
    </w:p>
    <w:p w:rsidR="0052216B" w:rsidRPr="0052216B" w:rsidRDefault="0052216B" w:rsidP="0052216B"/>
    <w:p w:rsidR="007830AC" w:rsidRPr="000F18E9" w:rsidRDefault="007830AC" w:rsidP="00AA51E2">
      <w:pPr>
        <w:pStyle w:val="Heading2"/>
        <w:spacing w:before="0"/>
      </w:pPr>
      <w:bookmarkStart w:id="11" w:name="_Toc350328484"/>
      <w:bookmarkStart w:id="12" w:name="_Toc398649042"/>
      <w:r w:rsidRPr="000F18E9">
        <w:t>Award Amounts and Length</w:t>
      </w:r>
      <w:bookmarkEnd w:id="11"/>
      <w:bookmarkEnd w:id="12"/>
    </w:p>
    <w:p w:rsidR="007830AC" w:rsidRDefault="009564B0" w:rsidP="006D7067">
      <w:pPr>
        <w:jc w:val="both"/>
      </w:pPr>
      <w:r>
        <w:t>T</w:t>
      </w:r>
      <w:r w:rsidR="00FE3F72" w:rsidRPr="000F18E9">
        <w:t xml:space="preserve">he </w:t>
      </w:r>
      <w:r w:rsidR="008E3045">
        <w:t xml:space="preserve">maximum </w:t>
      </w:r>
      <w:r w:rsidR="00FE3F72" w:rsidRPr="000F18E9">
        <w:t xml:space="preserve">amount </w:t>
      </w:r>
      <w:r w:rsidR="008E3045">
        <w:t>available for award</w:t>
      </w:r>
      <w:r w:rsidR="00FE3F72" w:rsidRPr="000F18E9">
        <w:t xml:space="preserve"> </w:t>
      </w:r>
      <w:r>
        <w:t>is $</w:t>
      </w:r>
      <w:r w:rsidR="005D4208">
        <w:t>200,000</w:t>
      </w:r>
      <w:r w:rsidR="0043023F">
        <w:t xml:space="preserve"> </w:t>
      </w:r>
      <w:r w:rsidR="00FE3F72" w:rsidRPr="000F18E9">
        <w:t xml:space="preserve">and is </w:t>
      </w:r>
      <w:r w:rsidR="0022423B">
        <w:t xml:space="preserve">expected to fund one (1) grant for a </w:t>
      </w:r>
      <w:r w:rsidR="005D4208">
        <w:t xml:space="preserve">fifteen </w:t>
      </w:r>
      <w:r w:rsidR="0022423B">
        <w:t>(1</w:t>
      </w:r>
      <w:r w:rsidR="005D4208">
        <w:t>5</w:t>
      </w:r>
      <w:r w:rsidR="0022423B">
        <w:t>) month period</w:t>
      </w:r>
      <w:r w:rsidR="00FE3F72" w:rsidRPr="000F18E9">
        <w:t xml:space="preserve">.  </w:t>
      </w:r>
      <w:r w:rsidR="00D37606" w:rsidRPr="000F18E9">
        <w:t xml:space="preserve">The Agreement shall begin on </w:t>
      </w:r>
      <w:bookmarkStart w:id="13" w:name="Text19"/>
      <w:r w:rsidR="00432527">
        <w:t>July 1</w:t>
      </w:r>
      <w:r>
        <w:t>, 201</w:t>
      </w:r>
      <w:bookmarkEnd w:id="13"/>
      <w:r w:rsidR="00432527">
        <w:t>6</w:t>
      </w:r>
      <w:r>
        <w:t xml:space="preserve"> </w:t>
      </w:r>
      <w:r w:rsidR="0022423B">
        <w:t xml:space="preserve">and </w:t>
      </w:r>
      <w:r w:rsidR="00D37606" w:rsidRPr="000F18E9">
        <w:t>shall end on</w:t>
      </w:r>
      <w:r>
        <w:t xml:space="preserve"> </w:t>
      </w:r>
      <w:r w:rsidR="00862E01">
        <w:t>September</w:t>
      </w:r>
      <w:r w:rsidR="00DD61AD">
        <w:t xml:space="preserve"> </w:t>
      </w:r>
      <w:r w:rsidR="00862E01">
        <w:t>30</w:t>
      </w:r>
      <w:r>
        <w:t>, 201</w:t>
      </w:r>
      <w:r w:rsidR="00432527">
        <w:t>7</w:t>
      </w:r>
      <w:r>
        <w:t xml:space="preserve"> </w:t>
      </w:r>
      <w:r w:rsidR="00D37606" w:rsidRPr="000F18E9">
        <w:t xml:space="preserve">with the option </w:t>
      </w:r>
      <w:r w:rsidR="00D7306A">
        <w:t xml:space="preserve">for </w:t>
      </w:r>
      <w:r w:rsidR="0022423B">
        <w:t>t</w:t>
      </w:r>
      <w:r w:rsidR="00F7145C">
        <w:t>hree</w:t>
      </w:r>
      <w:r>
        <w:t xml:space="preserve"> (</w:t>
      </w:r>
      <w:r w:rsidR="00F7145C">
        <w:t>3</w:t>
      </w:r>
      <w:r>
        <w:t xml:space="preserve">) </w:t>
      </w:r>
      <w:r w:rsidR="008E3045">
        <w:t xml:space="preserve">one (1) year </w:t>
      </w:r>
      <w:r w:rsidR="00D37606" w:rsidRPr="000F18E9">
        <w:t>renewals</w:t>
      </w:r>
      <w:r w:rsidR="00D7547F" w:rsidRPr="000F18E9">
        <w:t xml:space="preserve">. </w:t>
      </w:r>
      <w:r w:rsidR="007830AC" w:rsidRPr="000F18E9">
        <w:t xml:space="preserve"> Awards are subject to the availability of funds and any modifications or additional requiremen</w:t>
      </w:r>
      <w:r w:rsidR="00B3508A">
        <w:t>ts that may be imposed by law.</w:t>
      </w:r>
    </w:p>
    <w:p w:rsidR="00672A0F" w:rsidRDefault="00672A0F" w:rsidP="00672A0F">
      <w:pPr>
        <w:jc w:val="both"/>
        <w:rPr>
          <w:b/>
        </w:rPr>
      </w:pPr>
      <w:bookmarkStart w:id="14" w:name="_Toc350328485"/>
    </w:p>
    <w:p w:rsidR="00672A0F" w:rsidRDefault="00672A0F" w:rsidP="00672A0F">
      <w:pPr>
        <w:jc w:val="both"/>
        <w:rPr>
          <w:b/>
        </w:rPr>
      </w:pPr>
      <w:r>
        <w:rPr>
          <w:b/>
        </w:rPr>
        <w:t>Payment</w:t>
      </w:r>
    </w:p>
    <w:p w:rsidR="00672A0F" w:rsidRPr="00672A0F" w:rsidRDefault="00672A0F" w:rsidP="006D7067">
      <w:pPr>
        <w:jc w:val="both"/>
      </w:pPr>
      <w:r w:rsidRPr="007F50AA">
        <w:t xml:space="preserve">After the agreement has been signed and </w:t>
      </w:r>
      <w:r w:rsidR="006D59BC">
        <w:t xml:space="preserve">funds </w:t>
      </w:r>
      <w:r w:rsidRPr="007F50AA">
        <w:t xml:space="preserve">encumbered, KDADS </w:t>
      </w:r>
      <w:r w:rsidR="003943CD">
        <w:t>may</w:t>
      </w:r>
      <w:r w:rsidRPr="007F50AA">
        <w:t xml:space="preserve"> issue</w:t>
      </w:r>
      <w:r w:rsidR="000A777B">
        <w:t xml:space="preserve"> a prospective</w:t>
      </w:r>
      <w:r w:rsidR="003943CD">
        <w:t xml:space="preserve"> payment.</w:t>
      </w:r>
      <w:r w:rsidRPr="007F50AA">
        <w:t xml:space="preserve">  </w:t>
      </w:r>
      <w:r w:rsidR="005D7DE5">
        <w:t>All succeeding</w:t>
      </w:r>
      <w:r w:rsidRPr="007F50AA">
        <w:t xml:space="preserve"> payments shall be issued </w:t>
      </w:r>
      <w:r w:rsidR="005D7DE5">
        <w:t xml:space="preserve">on a </w:t>
      </w:r>
      <w:r>
        <w:t xml:space="preserve">quarterly </w:t>
      </w:r>
      <w:r w:rsidR="005D7DE5">
        <w:t xml:space="preserve">basis </w:t>
      </w:r>
      <w:r>
        <w:t>thereafter</w:t>
      </w:r>
      <w:r w:rsidRPr="007F50AA">
        <w:t>, contingent on receipt of all required program and financial reports as developed by KDADS.</w:t>
      </w:r>
    </w:p>
    <w:p w:rsidR="00FC2FCF" w:rsidRDefault="00FC2FCF" w:rsidP="00B3508A">
      <w:pPr>
        <w:pStyle w:val="Heading2"/>
      </w:pPr>
      <w:bookmarkStart w:id="15" w:name="_Toc398649043"/>
      <w:r w:rsidRPr="00415600">
        <w:t>Allowable Uses of Funds</w:t>
      </w:r>
      <w:bookmarkEnd w:id="14"/>
      <w:bookmarkEnd w:id="15"/>
    </w:p>
    <w:p w:rsidR="00D7306A" w:rsidRDefault="001C4A62" w:rsidP="0052216B">
      <w:pPr>
        <w:jc w:val="both"/>
      </w:pPr>
      <w:r>
        <w:t xml:space="preserve">Funds shall be used solely </w:t>
      </w:r>
      <w:r w:rsidR="00554632">
        <w:t>for</w:t>
      </w:r>
      <w:r>
        <w:t xml:space="preserve"> </w:t>
      </w:r>
      <w:r w:rsidR="00F0437E">
        <w:t xml:space="preserve">the development of a community or regional </w:t>
      </w:r>
      <w:r w:rsidR="00DD61AD">
        <w:t>Early Intervention Team</w:t>
      </w:r>
      <w:r w:rsidR="000A777B">
        <w:t xml:space="preserve"> </w:t>
      </w:r>
      <w:r w:rsidR="00DD61AD">
        <w:t>(</w:t>
      </w:r>
      <w:r w:rsidR="000A777B">
        <w:t>EIT</w:t>
      </w:r>
      <w:r w:rsidR="00DD61AD">
        <w:t>)</w:t>
      </w:r>
      <w:r w:rsidR="00F5522A">
        <w:t xml:space="preserve"> which</w:t>
      </w:r>
      <w:r w:rsidR="00F0437E">
        <w:t xml:space="preserve"> will </w:t>
      </w:r>
      <w:r w:rsidR="00D346CD">
        <w:t xml:space="preserve">support prevention of psychotic disorders by early detection and </w:t>
      </w:r>
      <w:r w:rsidR="00D346CD">
        <w:lastRenderedPageBreak/>
        <w:t xml:space="preserve">intervention. </w:t>
      </w:r>
      <w:r w:rsidR="005D7DE5">
        <w:t xml:space="preserve">The </w:t>
      </w:r>
      <w:r w:rsidR="000A777B">
        <w:t>EIT</w:t>
      </w:r>
      <w:r w:rsidR="005D7DE5">
        <w:t xml:space="preserve"> design</w:t>
      </w:r>
      <w:r w:rsidR="00D346CD">
        <w:t xml:space="preserve"> should</w:t>
      </w:r>
      <w:r w:rsidR="00554632">
        <w:t xml:space="preserve"> include </w:t>
      </w:r>
      <w:r w:rsidR="00F0437E">
        <w:t>early intervention, coordinated specialty care and a team based approach</w:t>
      </w:r>
      <w:r w:rsidR="00177714">
        <w:t>.</w:t>
      </w:r>
      <w:r w:rsidR="00F0437E" w:rsidRPr="004A0C5A">
        <w:t xml:space="preserve"> </w:t>
      </w:r>
      <w:r w:rsidR="00F0437E">
        <w:t xml:space="preserve">Component interventions should include </w:t>
      </w:r>
      <w:r w:rsidR="00F5522A">
        <w:t>intensive</w:t>
      </w:r>
      <w:r w:rsidR="00554632" w:rsidRPr="004A0C5A">
        <w:t xml:space="preserve"> case management, individual or group psychoth</w:t>
      </w:r>
      <w:r w:rsidR="005D7DE5">
        <w:t xml:space="preserve">erapy, supported employment, </w:t>
      </w:r>
      <w:r w:rsidR="00554632" w:rsidRPr="004A0C5A">
        <w:t>education services, family education and support, and low doses of select antipsychotic agents.</w:t>
      </w:r>
      <w:r w:rsidR="00F5522A">
        <w:t xml:space="preserve"> </w:t>
      </w:r>
      <w:r w:rsidR="000A777B">
        <w:t>EIT</w:t>
      </w:r>
      <w:r w:rsidR="00F5522A">
        <w:t xml:space="preserve"> will</w:t>
      </w:r>
      <w:r w:rsidR="00D346CD">
        <w:t xml:space="preserve"> support meeting the needs of persons with early psychotic disorders, specifically first episode psychosis</w:t>
      </w:r>
      <w:r w:rsidR="005D7DE5">
        <w:t>, for individuals</w:t>
      </w:r>
      <w:r w:rsidR="00D346CD">
        <w:t xml:space="preserve"> between the ages of 15 to 25. </w:t>
      </w:r>
      <w:r w:rsidR="009009ED">
        <w:t>The</w:t>
      </w:r>
      <w:r>
        <w:t xml:space="preserve"> proposal should describe how funds will be utilized to meet the needs </w:t>
      </w:r>
      <w:r w:rsidR="005D7DE5">
        <w:t xml:space="preserve">specific to </w:t>
      </w:r>
      <w:r>
        <w:t xml:space="preserve">the </w:t>
      </w:r>
      <w:r w:rsidR="005D7DE5">
        <w:t>above mentioned</w:t>
      </w:r>
      <w:r w:rsidR="009009ED">
        <w:t xml:space="preserve"> </w:t>
      </w:r>
      <w:r>
        <w:t>targeted population</w:t>
      </w:r>
      <w:r w:rsidR="009009ED">
        <w:t>.</w:t>
      </w:r>
      <w:bookmarkStart w:id="16" w:name="_Toc350328486"/>
      <w:bookmarkStart w:id="17" w:name="_Toc398649044"/>
    </w:p>
    <w:p w:rsidR="007830AC" w:rsidRPr="000F18E9" w:rsidRDefault="0052216B" w:rsidP="00B3508A">
      <w:pPr>
        <w:pStyle w:val="Heading2"/>
      </w:pPr>
      <w:r>
        <w:t xml:space="preserve">Match </w:t>
      </w:r>
      <w:r w:rsidR="007830AC" w:rsidRPr="000F18E9">
        <w:t>Requirement</w:t>
      </w:r>
      <w:bookmarkEnd w:id="16"/>
      <w:bookmarkEnd w:id="17"/>
    </w:p>
    <w:p w:rsidR="00672A0F" w:rsidRPr="00491B1B" w:rsidRDefault="00672A0F" w:rsidP="005D7DE5">
      <w:pPr>
        <w:jc w:val="both"/>
        <w:rPr>
          <w:sz w:val="28"/>
        </w:rPr>
      </w:pPr>
      <w:bookmarkStart w:id="18" w:name="Text23"/>
      <w:r>
        <w:rPr>
          <w:szCs w:val="23"/>
        </w:rPr>
        <w:t xml:space="preserve">The </w:t>
      </w:r>
      <w:r w:rsidRPr="00672A0F">
        <w:rPr>
          <w:sz w:val="22"/>
          <w:szCs w:val="22"/>
        </w:rPr>
        <w:t>Coordinated Specialty Care Initiative</w:t>
      </w:r>
      <w:r>
        <w:rPr>
          <w:szCs w:val="23"/>
        </w:rPr>
        <w:t xml:space="preserve"> Grant </w:t>
      </w:r>
      <w:r w:rsidRPr="00491B1B">
        <w:rPr>
          <w:szCs w:val="23"/>
        </w:rPr>
        <w:t>does not require cost sharing or matching. Matching funds are strongly encouraged but not required.</w:t>
      </w:r>
    </w:p>
    <w:p w:rsidR="00672A0F" w:rsidRDefault="00672A0F" w:rsidP="00672A0F">
      <w:pPr>
        <w:rPr>
          <w:b/>
        </w:rPr>
      </w:pPr>
    </w:p>
    <w:bookmarkEnd w:id="18"/>
    <w:p w:rsidR="00415600" w:rsidRDefault="00F42451" w:rsidP="00135F58">
      <w:pPr>
        <w:widowControl/>
        <w:autoSpaceDE/>
        <w:autoSpaceDN/>
        <w:adjustRightInd/>
        <w:rPr>
          <w:b/>
        </w:rPr>
      </w:pPr>
      <w:r w:rsidRPr="007B01D0">
        <w:rPr>
          <w:b/>
        </w:rPr>
        <w:t>Confidentia</w:t>
      </w:r>
      <w:r w:rsidR="00415600">
        <w:rPr>
          <w:b/>
        </w:rPr>
        <w:t>lity, Privacy, HIPAA and HITECH</w:t>
      </w:r>
    </w:p>
    <w:p w:rsidR="007B01D0" w:rsidRPr="00415600" w:rsidRDefault="007B01D0" w:rsidP="005D7DE5">
      <w:pPr>
        <w:jc w:val="both"/>
        <w:rPr>
          <w:b/>
        </w:rPr>
      </w:pPr>
      <w:r w:rsidRPr="007B01D0">
        <w:t>Grantee shall strictly comply with applicable confidentiality and privacy laws and regulations, state or federal, and shall further comply with the provisions of the Health Insurance Portability and Accountability Act (HIPAA) and the Health Information Technology for Economic and Clinical Health Act (HITECH), all as amended, and all regulations implementing the same. Grantee shall, at the direction of the KDADS, sign a Business Associates Agreement ("BA Agreement"). The failure of Grantee to timely execute a BA Agreement in the fo</w:t>
      </w:r>
      <w:r w:rsidR="00672A0F">
        <w:t>r</w:t>
      </w:r>
      <w:r w:rsidRPr="007B01D0">
        <w:t>m presented by KDADS shall, at the option of the KDADS, be deemed a material breach of the Agreement.</w:t>
      </w:r>
    </w:p>
    <w:p w:rsidR="007B01D0" w:rsidRPr="001567BD" w:rsidRDefault="007B01D0" w:rsidP="007B01D0">
      <w:pPr>
        <w:pStyle w:val="NormalWeb"/>
        <w:ind w:left="375"/>
        <w:rPr>
          <w:b/>
        </w:rPr>
      </w:pPr>
      <w:r w:rsidRPr="001567BD">
        <w:rPr>
          <w:rStyle w:val="Emphasis"/>
          <w:b/>
        </w:rPr>
        <w:t>USE AND DISCLOSURE OF PROTECTED HEALTH INFORMATION</w:t>
      </w:r>
    </w:p>
    <w:p w:rsidR="007B01D0" w:rsidRPr="007B01D0" w:rsidRDefault="007B01D0" w:rsidP="005D7DE5">
      <w:pPr>
        <w:pStyle w:val="NormalWeb"/>
        <w:ind w:left="375"/>
        <w:jc w:val="both"/>
      </w:pPr>
      <w:r w:rsidRPr="007B01D0">
        <w:t>Grantee is permitted/required to use and disclose Protected Health Information and Electronic Protected Health Information (collectively referred to as "PHI") as defined by HIPAA in any activity required to ensure compliance and fulfillment of obligations in this Grant. Grantee shall not disclose information in any manner KDADS is not allowed.</w:t>
      </w:r>
    </w:p>
    <w:p w:rsidR="007B01D0" w:rsidRPr="007B01D0" w:rsidRDefault="007B01D0" w:rsidP="005D7DE5">
      <w:pPr>
        <w:pStyle w:val="NormalWeb"/>
        <w:ind w:left="375"/>
        <w:jc w:val="both"/>
      </w:pPr>
      <w:r w:rsidRPr="007B01D0">
        <w:t>Grantee shall: (1) not use or further disclose PHI other than as permitted or required by the this Grant or as required by law; (2) use appropriate safeguards to prevent use or disclosure of PHI other than as provided for by this Grant; (3) report to KDADS any use or disclosure of PHI not provided for by this Grant of which it becomes aware; (4) ensure that any agents, including subcontractor, to whom it provides PHI received from, or created or received by Grantee on behalf of, KDADS agrees to the same restrictions and conditions that apply to Grantee; (5) make PHI available in accordance with § 164.524; (6) make PHI available for amendment and incorporate ay amendments to information in accordance with § 164.526; (7) make available the PHI required to provide an accounting of disclosures in accordance with § 164.528; (8) make its internal practices, books, and records relating to the use and disclosure of PHI received from, or created or received by Grantee on behalf of, KDADS available to the Secretary of Health and Human Services for purposes of determining KDADS's compliance; (9) return or destroy all PHI received from, or created or received by Grantee on behalf of, KDADS that Grantee maintains in any form and shall not retain any copies of PHI or, if return or destruction is not feasible, extend the protections of this Grant to the PHI and limit further uses and disclosures to those purposes that make the return or destruction of PHI infeasible.</w:t>
      </w:r>
    </w:p>
    <w:p w:rsidR="007B01D0" w:rsidRPr="007B01D0" w:rsidRDefault="007B01D0" w:rsidP="005D7DE5">
      <w:pPr>
        <w:pStyle w:val="NormalWeb"/>
        <w:ind w:left="375"/>
        <w:jc w:val="both"/>
      </w:pPr>
      <w:r w:rsidRPr="007B01D0">
        <w:t>KDADS shall be authorized to terminate this Grant if it determines that Grantee has violated a material term of this Grant.</w:t>
      </w:r>
    </w:p>
    <w:p w:rsidR="00082B79" w:rsidRDefault="008176F6" w:rsidP="00EE76DB">
      <w:pPr>
        <w:pStyle w:val="Heading1"/>
        <w:rPr>
          <w:sz w:val="24"/>
          <w:szCs w:val="24"/>
        </w:rPr>
      </w:pPr>
      <w:bookmarkStart w:id="19" w:name="_Toc350328487"/>
      <w:bookmarkStart w:id="20" w:name="_Toc398649045"/>
      <w:r w:rsidRPr="000F18E9">
        <w:rPr>
          <w:sz w:val="24"/>
          <w:szCs w:val="24"/>
        </w:rPr>
        <w:lastRenderedPageBreak/>
        <w:t>III.</w:t>
      </w:r>
      <w:r w:rsidR="00F511E8" w:rsidRPr="000F18E9">
        <w:rPr>
          <w:sz w:val="24"/>
          <w:szCs w:val="24"/>
        </w:rPr>
        <w:t xml:space="preserve"> </w:t>
      </w:r>
      <w:r w:rsidR="00082B79" w:rsidRPr="000F18E9">
        <w:rPr>
          <w:sz w:val="24"/>
          <w:szCs w:val="24"/>
        </w:rPr>
        <w:t>Eligibility</w:t>
      </w:r>
      <w:bookmarkEnd w:id="19"/>
      <w:bookmarkEnd w:id="20"/>
      <w:r w:rsidR="00082B79" w:rsidRPr="000F18E9">
        <w:rPr>
          <w:sz w:val="24"/>
          <w:szCs w:val="24"/>
        </w:rPr>
        <w:t xml:space="preserve"> </w:t>
      </w:r>
    </w:p>
    <w:p w:rsidR="0052216B" w:rsidRPr="0052216B" w:rsidRDefault="0052216B" w:rsidP="0052216B"/>
    <w:p w:rsidR="001567BD" w:rsidRDefault="000673FE" w:rsidP="005D7DE5">
      <w:pPr>
        <w:jc w:val="both"/>
      </w:pPr>
      <w:r w:rsidRPr="000F18E9">
        <w:t>KDADS</w:t>
      </w:r>
      <w:r w:rsidR="00E24D61" w:rsidRPr="000F18E9">
        <w:t xml:space="preserve"> invites applications from </w:t>
      </w:r>
      <w:r w:rsidR="00716043">
        <w:t xml:space="preserve">Community Mental </w:t>
      </w:r>
      <w:r w:rsidR="003943CD">
        <w:t>H</w:t>
      </w:r>
      <w:r w:rsidR="00716043">
        <w:t>ealth Centers (CMHC) and Regional Recovery Centers (RRC).</w:t>
      </w:r>
    </w:p>
    <w:p w:rsidR="00716043" w:rsidRDefault="00716043" w:rsidP="005D7DE5">
      <w:pPr>
        <w:jc w:val="both"/>
      </w:pPr>
    </w:p>
    <w:p w:rsidR="001567BD" w:rsidRDefault="001567BD" w:rsidP="005D7DE5">
      <w:pPr>
        <w:jc w:val="both"/>
      </w:pPr>
      <w:r>
        <w:t>Selected applicants shall sign a Notice of Grant Award, an agreement that KDADS will provide.  The application submitted to KDADS shall become part of the Notice of Grant Award.</w:t>
      </w:r>
    </w:p>
    <w:p w:rsidR="00A5023A" w:rsidRDefault="00A5023A" w:rsidP="005D7DE5">
      <w:pPr>
        <w:jc w:val="both"/>
      </w:pPr>
    </w:p>
    <w:p w:rsidR="006E23B9" w:rsidRPr="000F18E9" w:rsidRDefault="00031B5E" w:rsidP="005D7DE5">
      <w:pPr>
        <w:jc w:val="both"/>
      </w:pPr>
      <w:r w:rsidRPr="001567BD">
        <w:t xml:space="preserve">Applicants are required to have a DUNS number at time of submission of funding proposal. This number is a unique nine-digit identification number provided by Dun &amp; Bradstreet. It may be obtained at no cost at the following website: </w:t>
      </w:r>
      <w:hyperlink r:id="rId12" w:history="1">
        <w:r w:rsidR="005154AA" w:rsidRPr="0088066A">
          <w:rPr>
            <w:rStyle w:val="Hyperlink"/>
          </w:rPr>
          <w:t>www.fedgov.dnb.com/webform</w:t>
        </w:r>
      </w:hyperlink>
      <w:r w:rsidRPr="001567BD">
        <w:t xml:space="preserve"> or by calling 866-705-5711. Verification of the DUNS number must be submitted as part of the funding proposal.</w:t>
      </w:r>
    </w:p>
    <w:p w:rsidR="00BC6DBF" w:rsidRPr="000F18E9" w:rsidRDefault="00BC6DBF" w:rsidP="00EE76DB"/>
    <w:p w:rsidR="00BC6DBF" w:rsidRDefault="00BC6DBF" w:rsidP="00EE76DB">
      <w:pPr>
        <w:pStyle w:val="Heading1"/>
      </w:pPr>
      <w:bookmarkStart w:id="21" w:name="Text24"/>
      <w:bookmarkStart w:id="22" w:name="_Toc398649046"/>
      <w:bookmarkEnd w:id="21"/>
      <w:r w:rsidRPr="00415600">
        <w:t>IV</w:t>
      </w:r>
      <w:r w:rsidR="00807F61" w:rsidRPr="00415600">
        <w:t>. Outcomes</w:t>
      </w:r>
      <w:r w:rsidRPr="00415600">
        <w:t>/Goal(s)</w:t>
      </w:r>
      <w:bookmarkEnd w:id="22"/>
    </w:p>
    <w:p w:rsidR="0052216B" w:rsidRPr="0052216B" w:rsidRDefault="0052216B" w:rsidP="0052216B"/>
    <w:p w:rsidR="00E37A07" w:rsidRDefault="002D16AC" w:rsidP="005D7DE5">
      <w:pPr>
        <w:pStyle w:val="Default"/>
        <w:jc w:val="both"/>
        <w:rPr>
          <w:rFonts w:ascii="Times New Roman" w:hAnsi="Times New Roman" w:cs="Times New Roman"/>
        </w:rPr>
      </w:pPr>
      <w:r w:rsidRPr="00992E61">
        <w:rPr>
          <w:rFonts w:ascii="Times New Roman" w:hAnsi="Times New Roman" w:cs="Times New Roman"/>
        </w:rPr>
        <w:t xml:space="preserve">The main goal of this grant is to establish a </w:t>
      </w:r>
      <w:r w:rsidR="00B549BC">
        <w:rPr>
          <w:rFonts w:ascii="Times New Roman" w:hAnsi="Times New Roman" w:cs="Times New Roman"/>
        </w:rPr>
        <w:t xml:space="preserve">CSC </w:t>
      </w:r>
      <w:r w:rsidRPr="00992E61">
        <w:rPr>
          <w:rFonts w:ascii="Times New Roman" w:hAnsi="Times New Roman" w:cs="Times New Roman"/>
        </w:rPr>
        <w:t xml:space="preserve">community or </w:t>
      </w:r>
      <w:r w:rsidR="00837E7B" w:rsidRPr="00992E61">
        <w:rPr>
          <w:rFonts w:ascii="Times New Roman" w:hAnsi="Times New Roman" w:cs="Times New Roman"/>
        </w:rPr>
        <w:t>regional</w:t>
      </w:r>
      <w:r w:rsidR="00837E7B">
        <w:rPr>
          <w:rFonts w:ascii="Times New Roman" w:hAnsi="Times New Roman" w:cs="Times New Roman"/>
        </w:rPr>
        <w:t xml:space="preserve"> EIT</w:t>
      </w:r>
      <w:r w:rsidR="00135F58">
        <w:rPr>
          <w:rFonts w:ascii="Times New Roman" w:hAnsi="Times New Roman" w:cs="Times New Roman"/>
        </w:rPr>
        <w:t xml:space="preserve"> </w:t>
      </w:r>
      <w:r w:rsidRPr="00992E61">
        <w:rPr>
          <w:rFonts w:ascii="Times New Roman" w:hAnsi="Times New Roman" w:cs="Times New Roman"/>
        </w:rPr>
        <w:t>that will support prevention of psychotic disorders by early detection and intervention</w:t>
      </w:r>
      <w:r w:rsidR="006D5ADF">
        <w:rPr>
          <w:rFonts w:ascii="Times New Roman" w:hAnsi="Times New Roman" w:cs="Times New Roman"/>
        </w:rPr>
        <w:t xml:space="preserve"> which will include:</w:t>
      </w:r>
      <w:r w:rsidR="004A0C5A" w:rsidRPr="00992E61">
        <w:rPr>
          <w:rFonts w:ascii="Times New Roman" w:hAnsi="Times New Roman" w:cs="Times New Roman"/>
        </w:rPr>
        <w:t xml:space="preserve"> </w:t>
      </w:r>
    </w:p>
    <w:p w:rsidR="00E37A07" w:rsidRPr="00E37A07" w:rsidRDefault="006D5ADF" w:rsidP="00E37A07">
      <w:pPr>
        <w:pStyle w:val="Default"/>
        <w:numPr>
          <w:ilvl w:val="0"/>
          <w:numId w:val="28"/>
        </w:numPr>
        <w:jc w:val="both"/>
        <w:rPr>
          <w:rFonts w:ascii="Times New Roman" w:hAnsi="Times New Roman" w:cs="Times New Roman"/>
          <w:color w:val="auto"/>
        </w:rPr>
      </w:pPr>
      <w:r>
        <w:rPr>
          <w:rFonts w:ascii="Times New Roman" w:hAnsi="Times New Roman" w:cs="Times New Roman"/>
        </w:rPr>
        <w:t>I</w:t>
      </w:r>
      <w:r w:rsidR="00E37A07">
        <w:rPr>
          <w:rFonts w:ascii="Times New Roman" w:hAnsi="Times New Roman" w:cs="Times New Roman"/>
        </w:rPr>
        <w:t>nclu</w:t>
      </w:r>
      <w:r>
        <w:rPr>
          <w:rFonts w:ascii="Times New Roman" w:hAnsi="Times New Roman" w:cs="Times New Roman"/>
        </w:rPr>
        <w:t>sion of</w:t>
      </w:r>
      <w:r w:rsidR="00E37A07">
        <w:rPr>
          <w:rFonts w:ascii="Times New Roman" w:hAnsi="Times New Roman" w:cs="Times New Roman"/>
        </w:rPr>
        <w:t xml:space="preserve"> a comprehensive array of services that can be offered and individualized to meet the needs of each participant.</w:t>
      </w:r>
      <w:r w:rsidR="00415600" w:rsidRPr="00992E61">
        <w:rPr>
          <w:rFonts w:ascii="Times New Roman" w:hAnsi="Times New Roman" w:cs="Times New Roman"/>
        </w:rPr>
        <w:t xml:space="preserve"> </w:t>
      </w:r>
    </w:p>
    <w:p w:rsidR="00E37A07" w:rsidRPr="00E37A07" w:rsidRDefault="00531BC7" w:rsidP="00E37A07">
      <w:pPr>
        <w:pStyle w:val="Default"/>
        <w:numPr>
          <w:ilvl w:val="0"/>
          <w:numId w:val="28"/>
        </w:numPr>
        <w:jc w:val="both"/>
        <w:rPr>
          <w:rFonts w:ascii="Times New Roman" w:hAnsi="Times New Roman" w:cs="Times New Roman"/>
          <w:color w:val="auto"/>
        </w:rPr>
      </w:pPr>
      <w:r>
        <w:rPr>
          <w:rFonts w:ascii="Times New Roman" w:hAnsi="Times New Roman" w:cs="Times New Roman"/>
        </w:rPr>
        <w:t>I</w:t>
      </w:r>
      <w:r w:rsidR="005D7DE5">
        <w:rPr>
          <w:rFonts w:ascii="Times New Roman" w:hAnsi="Times New Roman" w:cs="Times New Roman"/>
        </w:rPr>
        <w:t>ntervention</w:t>
      </w:r>
      <w:r w:rsidR="004A0C5A" w:rsidRPr="00992E61">
        <w:rPr>
          <w:rFonts w:ascii="Times New Roman" w:hAnsi="Times New Roman" w:cs="Times New Roman"/>
        </w:rPr>
        <w:t xml:space="preserve"> </w:t>
      </w:r>
      <w:r>
        <w:rPr>
          <w:rFonts w:ascii="Times New Roman" w:hAnsi="Times New Roman" w:cs="Times New Roman"/>
        </w:rPr>
        <w:t xml:space="preserve">components </w:t>
      </w:r>
      <w:r w:rsidR="00E37A07">
        <w:rPr>
          <w:rFonts w:ascii="Times New Roman" w:hAnsi="Times New Roman" w:cs="Times New Roman"/>
        </w:rPr>
        <w:t>shall</w:t>
      </w:r>
      <w:r w:rsidR="004A0C5A" w:rsidRPr="00992E61">
        <w:rPr>
          <w:rFonts w:ascii="Times New Roman" w:hAnsi="Times New Roman" w:cs="Times New Roman"/>
        </w:rPr>
        <w:t xml:space="preserve"> include </w:t>
      </w:r>
      <w:r w:rsidR="00E37A07">
        <w:rPr>
          <w:rFonts w:ascii="Times New Roman" w:hAnsi="Times New Roman" w:cs="Times New Roman"/>
        </w:rPr>
        <w:t>intensive</w:t>
      </w:r>
      <w:r w:rsidR="004A0C5A" w:rsidRPr="00992E61">
        <w:rPr>
          <w:rFonts w:ascii="Times New Roman" w:hAnsi="Times New Roman" w:cs="Times New Roman"/>
        </w:rPr>
        <w:t xml:space="preserve"> case management, individual or group psychotherapy, supported employment and education services, family education and support, and low doses of select antipsychotic agents</w:t>
      </w:r>
      <w:r w:rsidR="00415600" w:rsidRPr="00992E61">
        <w:rPr>
          <w:rFonts w:ascii="Times New Roman" w:hAnsi="Times New Roman" w:cs="Times New Roman"/>
        </w:rPr>
        <w:t>,</w:t>
      </w:r>
      <w:r w:rsidR="008548B8" w:rsidRPr="00992E61">
        <w:rPr>
          <w:rFonts w:ascii="Times New Roman" w:hAnsi="Times New Roman" w:cs="Times New Roman"/>
        </w:rPr>
        <w:t xml:space="preserve"> collaborative, recovery-oriented approach involving clients, treatment team members, and when appropriate, relatives, as active participants. </w:t>
      </w:r>
    </w:p>
    <w:p w:rsidR="00992E61" w:rsidRPr="00A266EA" w:rsidRDefault="006D5ADF" w:rsidP="00E37A07">
      <w:pPr>
        <w:pStyle w:val="Default"/>
        <w:numPr>
          <w:ilvl w:val="0"/>
          <w:numId w:val="28"/>
        </w:numPr>
        <w:jc w:val="both"/>
        <w:rPr>
          <w:rFonts w:ascii="Times New Roman" w:hAnsi="Times New Roman" w:cs="Times New Roman"/>
          <w:color w:val="auto"/>
        </w:rPr>
      </w:pPr>
      <w:r>
        <w:rPr>
          <w:rFonts w:ascii="Times New Roman" w:hAnsi="Times New Roman" w:cs="Times New Roman"/>
        </w:rPr>
        <w:t>P</w:t>
      </w:r>
      <w:r w:rsidR="00992E61" w:rsidRPr="00992E61">
        <w:rPr>
          <w:rFonts w:ascii="Times New Roman" w:hAnsi="Times New Roman" w:cs="Times New Roman"/>
        </w:rPr>
        <w:t xml:space="preserve">rovide innovative, evidence-based, recovery-oriented treatment </w:t>
      </w:r>
      <w:r w:rsidR="007D3FE6">
        <w:rPr>
          <w:rFonts w:ascii="Times New Roman" w:hAnsi="Times New Roman" w:cs="Times New Roman"/>
        </w:rPr>
        <w:t>for</w:t>
      </w:r>
      <w:r w:rsidR="00992E61" w:rsidRPr="00992E61">
        <w:rPr>
          <w:rFonts w:ascii="Times New Roman" w:hAnsi="Times New Roman" w:cs="Times New Roman"/>
        </w:rPr>
        <w:t xml:space="preserve"> young people who have recently begun experiencing psychotic symptoms. </w:t>
      </w:r>
      <w:r w:rsidR="000A777B">
        <w:rPr>
          <w:rFonts w:ascii="Times New Roman" w:hAnsi="Times New Roman" w:cs="Times New Roman"/>
        </w:rPr>
        <w:t>EIT</w:t>
      </w:r>
      <w:r w:rsidR="00992E61" w:rsidRPr="00992E61">
        <w:rPr>
          <w:rFonts w:ascii="Times New Roman" w:hAnsi="Times New Roman" w:cs="Times New Roman"/>
        </w:rPr>
        <w:t xml:space="preserve"> </w:t>
      </w:r>
      <w:r w:rsidR="00992E61">
        <w:rPr>
          <w:rFonts w:ascii="Times New Roman" w:hAnsi="Times New Roman" w:cs="Times New Roman"/>
        </w:rPr>
        <w:t xml:space="preserve">will </w:t>
      </w:r>
      <w:r w:rsidR="00992E61" w:rsidRPr="00992E61">
        <w:rPr>
          <w:rFonts w:ascii="Times New Roman" w:hAnsi="Times New Roman" w:cs="Times New Roman"/>
        </w:rPr>
        <w:t>help people achieve their goals for school, work and relationships.</w:t>
      </w:r>
    </w:p>
    <w:p w:rsidR="00CA5896" w:rsidRPr="007523A6" w:rsidRDefault="00BF2CC7" w:rsidP="00E37A07">
      <w:pPr>
        <w:pStyle w:val="Default"/>
        <w:numPr>
          <w:ilvl w:val="0"/>
          <w:numId w:val="28"/>
        </w:numPr>
        <w:jc w:val="both"/>
        <w:rPr>
          <w:rFonts w:ascii="Times New Roman" w:hAnsi="Times New Roman" w:cs="Times New Roman"/>
          <w:color w:val="auto"/>
        </w:rPr>
      </w:pPr>
      <w:r>
        <w:rPr>
          <w:rFonts w:ascii="Times New Roman" w:hAnsi="Times New Roman" w:cs="Times New Roman"/>
          <w:color w:val="auto"/>
        </w:rPr>
        <w:t xml:space="preserve">Core Functions of CSC - </w:t>
      </w:r>
      <w:r w:rsidR="00A266EA">
        <w:rPr>
          <w:rFonts w:ascii="Times New Roman" w:hAnsi="Times New Roman" w:cs="Times New Roman"/>
          <w:color w:val="auto"/>
        </w:rPr>
        <w:t>Provide the six (6) critical functions</w:t>
      </w:r>
      <w:r w:rsidR="003943CD">
        <w:rPr>
          <w:rFonts w:ascii="Times New Roman" w:hAnsi="Times New Roman" w:cs="Times New Roman"/>
          <w:color w:val="auto"/>
        </w:rPr>
        <w:t xml:space="preserve"> (see below)</w:t>
      </w:r>
      <w:r w:rsidR="00A266EA">
        <w:rPr>
          <w:rFonts w:ascii="Times New Roman" w:hAnsi="Times New Roman" w:cs="Times New Roman"/>
          <w:color w:val="auto"/>
        </w:rPr>
        <w:t xml:space="preserve"> for young people experiencing a first episode of psychosis</w:t>
      </w:r>
      <w:r w:rsidR="00945941">
        <w:rPr>
          <w:rFonts w:ascii="Times New Roman" w:hAnsi="Times New Roman" w:cs="Times New Roman"/>
          <w:color w:val="auto"/>
        </w:rPr>
        <w:t xml:space="preserve">. </w:t>
      </w:r>
      <w:r w:rsidRPr="007523A6">
        <w:rPr>
          <w:rFonts w:ascii="Times New Roman" w:hAnsi="Times New Roman" w:cs="Times New Roman"/>
          <w:color w:val="auto"/>
        </w:rPr>
        <w:t>Logic Model</w:t>
      </w:r>
      <w:r w:rsidR="00945941" w:rsidRPr="007523A6">
        <w:rPr>
          <w:rFonts w:ascii="Times New Roman" w:hAnsi="Times New Roman" w:cs="Times New Roman"/>
          <w:color w:val="auto"/>
        </w:rPr>
        <w:t xml:space="preserve"> </w:t>
      </w:r>
      <w:r w:rsidR="00D40A51">
        <w:rPr>
          <w:rFonts w:ascii="Times New Roman" w:hAnsi="Times New Roman" w:cs="Times New Roman"/>
          <w:color w:val="auto"/>
        </w:rPr>
        <w:t xml:space="preserve">will be required for </w:t>
      </w:r>
      <w:r w:rsidR="00B07773">
        <w:rPr>
          <w:rFonts w:ascii="Times New Roman" w:hAnsi="Times New Roman" w:cs="Times New Roman"/>
          <w:color w:val="auto"/>
        </w:rPr>
        <w:t>this component</w:t>
      </w:r>
      <w:r w:rsidR="007523A6">
        <w:rPr>
          <w:rFonts w:ascii="Times New Roman" w:hAnsi="Times New Roman" w:cs="Times New Roman"/>
          <w:color w:val="auto"/>
        </w:rPr>
        <w:t xml:space="preserve"> of application</w:t>
      </w:r>
      <w:r w:rsidRPr="007523A6">
        <w:rPr>
          <w:rFonts w:ascii="Times New Roman" w:hAnsi="Times New Roman" w:cs="Times New Roman"/>
          <w:color w:val="auto"/>
        </w:rPr>
        <w:t xml:space="preserve">. </w:t>
      </w:r>
    </w:p>
    <w:p w:rsidR="00CA5896" w:rsidRDefault="00CA5896" w:rsidP="00CA5896">
      <w:r>
        <w:t xml:space="preserve">                </w:t>
      </w:r>
    </w:p>
    <w:p w:rsidR="00CA5896" w:rsidRDefault="00CA5896" w:rsidP="00CA5896">
      <w:r w:rsidRPr="00421A3D">
        <w:t>Core Functions of Coordinated Specialty Care</w:t>
      </w:r>
      <w:r>
        <w:t xml:space="preserve"> (CSC)</w:t>
      </w:r>
      <w:r w:rsidRPr="00421A3D">
        <w:t>:</w:t>
      </w:r>
    </w:p>
    <w:p w:rsidR="00CA5896" w:rsidRDefault="00CA5896" w:rsidP="00CA5896"/>
    <w:p w:rsidR="00CA5896" w:rsidRDefault="00CA5896" w:rsidP="0001447A">
      <w:pPr>
        <w:jc w:val="both"/>
      </w:pPr>
      <w:r>
        <w:t>In addition to the clinical services, CSC provides six (6) critical functions for young people experiencing a fist episode of psychosis: 1) access to clinical providers with specialized training in First Episode Psychosis (FEP) care; 2) easy entrée to the FEP specialty program through active outreach and engagement; 3) provisions of services in home, community and clinical setting as needed; 4) acute care during or following a psychiatric crisis; 5) transition to step-down services with the CSC team or discharge to regular care after 2-3 years, depending on the clients level of symptomatic and functional recovery; 6) assurance of program quality through continuous monitoring o</w:t>
      </w:r>
      <w:r w:rsidR="00EF2AB2">
        <w:t>f t</w:t>
      </w:r>
      <w:r>
        <w:t xml:space="preserve">reatment fidelity. </w:t>
      </w:r>
    </w:p>
    <w:p w:rsidR="0052216B" w:rsidRDefault="0052216B" w:rsidP="00CA5896">
      <w:pPr>
        <w:rPr>
          <w:u w:val="single"/>
        </w:rPr>
      </w:pPr>
    </w:p>
    <w:p w:rsidR="00CA5896" w:rsidRPr="00B17814" w:rsidRDefault="00CA5896" w:rsidP="00CA5896">
      <w:pPr>
        <w:rPr>
          <w:u w:val="single"/>
        </w:rPr>
      </w:pPr>
      <w:r w:rsidRPr="00B17814">
        <w:rPr>
          <w:u w:val="single"/>
        </w:rPr>
        <w:t>Outcomes:</w:t>
      </w:r>
    </w:p>
    <w:p w:rsidR="00CA5896" w:rsidRDefault="00CA5896" w:rsidP="00CA5896">
      <w:pPr>
        <w:pStyle w:val="ListParagraph"/>
        <w:numPr>
          <w:ilvl w:val="0"/>
          <w:numId w:val="29"/>
        </w:numPr>
      </w:pPr>
      <w:r>
        <w:t>Symptom Remission</w:t>
      </w:r>
    </w:p>
    <w:p w:rsidR="00CA5896" w:rsidRDefault="00CA5896" w:rsidP="00CA5896">
      <w:pPr>
        <w:pStyle w:val="ListParagraph"/>
        <w:numPr>
          <w:ilvl w:val="0"/>
          <w:numId w:val="29"/>
        </w:numPr>
      </w:pPr>
      <w:r>
        <w:t>Vocational Functioning</w:t>
      </w:r>
    </w:p>
    <w:p w:rsidR="00CA5896" w:rsidRDefault="00CA5896" w:rsidP="00CA5896">
      <w:pPr>
        <w:pStyle w:val="ListParagraph"/>
        <w:numPr>
          <w:ilvl w:val="0"/>
          <w:numId w:val="29"/>
        </w:numPr>
      </w:pPr>
      <w:r>
        <w:t>Independent Living</w:t>
      </w:r>
    </w:p>
    <w:p w:rsidR="00CA5896" w:rsidRDefault="00CA5896" w:rsidP="00CA5896">
      <w:pPr>
        <w:pStyle w:val="ListParagraph"/>
        <w:numPr>
          <w:ilvl w:val="0"/>
          <w:numId w:val="29"/>
        </w:numPr>
      </w:pPr>
      <w:r>
        <w:t>Peer Relationships</w:t>
      </w:r>
    </w:p>
    <w:p w:rsidR="00CA5896" w:rsidRDefault="00CA5896" w:rsidP="00CA5896">
      <w:pPr>
        <w:pStyle w:val="ListParagraph"/>
        <w:numPr>
          <w:ilvl w:val="0"/>
          <w:numId w:val="29"/>
        </w:numPr>
      </w:pPr>
      <w:r>
        <w:t xml:space="preserve">Duration &gt; Two (2) years </w:t>
      </w:r>
    </w:p>
    <w:p w:rsidR="00CA5896" w:rsidRDefault="00CA5896" w:rsidP="00CA5896"/>
    <w:p w:rsidR="00CA5896" w:rsidRDefault="00CA5896" w:rsidP="00CA5896">
      <w:r>
        <w:t>Factors associated with the potential for positive clinical and functional outcomes:</w:t>
      </w:r>
    </w:p>
    <w:p w:rsidR="00CA5896" w:rsidRDefault="00CA5896" w:rsidP="00CA5896"/>
    <w:p w:rsidR="00CA5896" w:rsidRDefault="00CA5896" w:rsidP="00CA5896">
      <w:r>
        <w:t>Short duration of untreated psychosis</w:t>
      </w:r>
    </w:p>
    <w:p w:rsidR="00CA5896" w:rsidRDefault="00CA5896" w:rsidP="00CA5896">
      <w:r>
        <w:t>Good early response to antipsychotic treatment</w:t>
      </w:r>
    </w:p>
    <w:p w:rsidR="00CA5896" w:rsidRDefault="00CA5896" w:rsidP="00CA5896">
      <w:r>
        <w:t>Collaborative therapeutic alliance</w:t>
      </w:r>
    </w:p>
    <w:p w:rsidR="00CA5896" w:rsidRDefault="00CA5896" w:rsidP="00CA5896">
      <w:r>
        <w:t>Supportive family/caregiver</w:t>
      </w:r>
    </w:p>
    <w:p w:rsidR="00CA5896" w:rsidRDefault="00CA5896" w:rsidP="00CA5896">
      <w:r>
        <w:t>Access to comprehensive, coordinate and continuous treatment</w:t>
      </w:r>
    </w:p>
    <w:p w:rsidR="00CA5896" w:rsidRDefault="00CA5896" w:rsidP="00CA5896">
      <w:r>
        <w:t>Opportunities to engage in functional activities and receive specialized interventions</w:t>
      </w:r>
    </w:p>
    <w:p w:rsidR="00CA5896" w:rsidRDefault="00CA5896" w:rsidP="00CA5896">
      <w:r>
        <w:t>Absence of substance abuse</w:t>
      </w:r>
    </w:p>
    <w:p w:rsidR="004A0C5A" w:rsidRPr="004A0C5A" w:rsidRDefault="004A0C5A" w:rsidP="008F2459">
      <w:pPr>
        <w:pStyle w:val="Default"/>
        <w:jc w:val="both"/>
      </w:pPr>
    </w:p>
    <w:p w:rsidR="00BC6DBF" w:rsidRDefault="00BC6DBF" w:rsidP="00EE76DB">
      <w:pPr>
        <w:pStyle w:val="Heading1"/>
      </w:pPr>
      <w:bookmarkStart w:id="23" w:name="_Toc398649047"/>
      <w:r w:rsidRPr="00992E61">
        <w:t>V.  Services to be Provided</w:t>
      </w:r>
      <w:bookmarkEnd w:id="23"/>
    </w:p>
    <w:p w:rsidR="0052216B" w:rsidRPr="0052216B" w:rsidRDefault="0052216B" w:rsidP="0052216B"/>
    <w:p w:rsidR="00892812" w:rsidRPr="00892812" w:rsidRDefault="00DC0B3D" w:rsidP="007D3FE6">
      <w:pPr>
        <w:widowControl/>
        <w:autoSpaceDE/>
        <w:autoSpaceDN/>
        <w:adjustRightInd/>
        <w:jc w:val="both"/>
        <w:rPr>
          <w:color w:val="000000"/>
        </w:rPr>
      </w:pPr>
      <w:r>
        <w:rPr>
          <w:color w:val="000000"/>
        </w:rPr>
        <w:t xml:space="preserve">Specialized </w:t>
      </w:r>
      <w:r w:rsidR="000A777B">
        <w:rPr>
          <w:color w:val="000000"/>
        </w:rPr>
        <w:t>EIT</w:t>
      </w:r>
      <w:r w:rsidR="00945941">
        <w:rPr>
          <w:color w:val="000000"/>
        </w:rPr>
        <w:t>team</w:t>
      </w:r>
      <w:r w:rsidR="006557EE">
        <w:rPr>
          <w:color w:val="000000"/>
        </w:rPr>
        <w:t xml:space="preserve">(s) </w:t>
      </w:r>
      <w:r w:rsidR="008B6B83">
        <w:rPr>
          <w:color w:val="000000"/>
        </w:rPr>
        <w:t>will</w:t>
      </w:r>
      <w:r w:rsidR="006557EE">
        <w:rPr>
          <w:color w:val="000000"/>
        </w:rPr>
        <w:t xml:space="preserve"> </w:t>
      </w:r>
      <w:r>
        <w:rPr>
          <w:color w:val="000000"/>
        </w:rPr>
        <w:t>provide services and supports to</w:t>
      </w:r>
      <w:r w:rsidR="006557EE">
        <w:rPr>
          <w:color w:val="000000"/>
        </w:rPr>
        <w:t xml:space="preserve"> individuals with </w:t>
      </w:r>
      <w:r w:rsidR="008B6B83">
        <w:t>an early SMI</w:t>
      </w:r>
      <w:r w:rsidR="007D3FE6">
        <w:t>.  This</w:t>
      </w:r>
      <w:r w:rsidR="00DE7B7C">
        <w:t xml:space="preserve"> shall include </w:t>
      </w:r>
      <w:r w:rsidR="008B6B83">
        <w:t>individuals</w:t>
      </w:r>
      <w:r w:rsidR="00892812">
        <w:t xml:space="preserve"> with early psychotic disorders, specifically first episode psychosis</w:t>
      </w:r>
      <w:r w:rsidR="007D3FE6">
        <w:t xml:space="preserve"> for individuals </w:t>
      </w:r>
      <w:r w:rsidR="00892812">
        <w:t>between the ages of 15 to 25</w:t>
      </w:r>
      <w:r w:rsidR="00DE7B7C">
        <w:t>.</w:t>
      </w:r>
    </w:p>
    <w:p w:rsidR="00990F6E" w:rsidRPr="00990F6E" w:rsidRDefault="00892812" w:rsidP="007D3FE6">
      <w:pPr>
        <w:widowControl/>
        <w:autoSpaceDE/>
        <w:autoSpaceDN/>
        <w:adjustRightInd/>
        <w:jc w:val="both"/>
      </w:pPr>
      <w:r>
        <w:t xml:space="preserve">  C</w:t>
      </w:r>
      <w:r w:rsidR="00105FDE" w:rsidRPr="00992E61">
        <w:t xml:space="preserve">omponent </w:t>
      </w:r>
      <w:r w:rsidR="00105FDE">
        <w:t xml:space="preserve">of </w:t>
      </w:r>
      <w:r w:rsidR="00105FDE" w:rsidRPr="00992E61">
        <w:t xml:space="preserve">interventions </w:t>
      </w:r>
      <w:r w:rsidR="00105FDE">
        <w:t xml:space="preserve">shall </w:t>
      </w:r>
      <w:r w:rsidR="00105FDE" w:rsidRPr="00992E61">
        <w:t>include</w:t>
      </w:r>
      <w:r w:rsidR="00105FDE">
        <w:t>:</w:t>
      </w:r>
      <w:r w:rsidR="00105FDE" w:rsidRPr="00992E61">
        <w:t xml:space="preserve"> </w:t>
      </w:r>
      <w:r w:rsidR="00105FDE">
        <w:t xml:space="preserve"> </w:t>
      </w:r>
    </w:p>
    <w:p w:rsidR="00990F6E" w:rsidRDefault="00990F6E" w:rsidP="007D3FE6">
      <w:pPr>
        <w:pStyle w:val="ListParagraph"/>
        <w:widowControl/>
        <w:numPr>
          <w:ilvl w:val="0"/>
          <w:numId w:val="26"/>
        </w:numPr>
        <w:autoSpaceDE/>
        <w:autoSpaceDN/>
        <w:adjustRightInd/>
        <w:jc w:val="both"/>
        <w:rPr>
          <w:color w:val="000000"/>
        </w:rPr>
      </w:pPr>
      <w:r>
        <w:rPr>
          <w:color w:val="000000"/>
        </w:rPr>
        <w:t xml:space="preserve">CSC </w:t>
      </w:r>
      <w:r w:rsidR="003210F3">
        <w:rPr>
          <w:color w:val="000000"/>
        </w:rPr>
        <w:t xml:space="preserve">Early Intervention </w:t>
      </w:r>
      <w:r>
        <w:rPr>
          <w:color w:val="000000"/>
        </w:rPr>
        <w:t xml:space="preserve">Team </w:t>
      </w:r>
      <w:r w:rsidR="00945941">
        <w:rPr>
          <w:color w:val="000000"/>
        </w:rPr>
        <w:t>(</w:t>
      </w:r>
      <w:r w:rsidR="000A777B">
        <w:rPr>
          <w:color w:val="000000"/>
        </w:rPr>
        <w:t>EIT</w:t>
      </w:r>
      <w:r w:rsidR="00945941">
        <w:rPr>
          <w:color w:val="000000"/>
        </w:rPr>
        <w:t xml:space="preserve">) </w:t>
      </w:r>
      <w:r>
        <w:rPr>
          <w:color w:val="000000"/>
        </w:rPr>
        <w:t>sh</w:t>
      </w:r>
      <w:r w:rsidR="003210F3">
        <w:rPr>
          <w:color w:val="000000"/>
        </w:rPr>
        <w:t>ould</w:t>
      </w:r>
      <w:r>
        <w:rPr>
          <w:color w:val="000000"/>
        </w:rPr>
        <w:t xml:space="preserve"> include:</w:t>
      </w:r>
    </w:p>
    <w:p w:rsidR="00990F6E" w:rsidRDefault="00990F6E" w:rsidP="00990F6E">
      <w:pPr>
        <w:pStyle w:val="ListParagraph"/>
        <w:widowControl/>
        <w:numPr>
          <w:ilvl w:val="0"/>
          <w:numId w:val="30"/>
        </w:numPr>
        <w:autoSpaceDE/>
        <w:autoSpaceDN/>
        <w:adjustRightInd/>
        <w:jc w:val="both"/>
        <w:rPr>
          <w:color w:val="000000"/>
        </w:rPr>
      </w:pPr>
      <w:r>
        <w:rPr>
          <w:color w:val="000000"/>
        </w:rPr>
        <w:t>Team Lead –overall coordinator of services, individual therapy, case management, crisis intervention, information gathering, safety plan and outreach and engagement;</w:t>
      </w:r>
    </w:p>
    <w:p w:rsidR="00990F6E" w:rsidRDefault="00990F6E" w:rsidP="00990F6E">
      <w:pPr>
        <w:pStyle w:val="ListParagraph"/>
        <w:widowControl/>
        <w:numPr>
          <w:ilvl w:val="0"/>
          <w:numId w:val="30"/>
        </w:numPr>
        <w:autoSpaceDE/>
        <w:autoSpaceDN/>
        <w:adjustRightInd/>
        <w:jc w:val="both"/>
        <w:rPr>
          <w:color w:val="000000"/>
        </w:rPr>
      </w:pPr>
      <w:r>
        <w:rPr>
          <w:color w:val="000000"/>
        </w:rPr>
        <w:t>Recovery Coach – Social skills training, weekly participation group, monthly family group, school coordinator and outreach and engagement;</w:t>
      </w:r>
    </w:p>
    <w:p w:rsidR="00990F6E" w:rsidRDefault="00990F6E" w:rsidP="00990F6E">
      <w:pPr>
        <w:pStyle w:val="ListParagraph"/>
        <w:widowControl/>
        <w:numPr>
          <w:ilvl w:val="0"/>
          <w:numId w:val="30"/>
        </w:numPr>
        <w:autoSpaceDE/>
        <w:autoSpaceDN/>
        <w:adjustRightInd/>
        <w:jc w:val="both"/>
        <w:rPr>
          <w:color w:val="000000"/>
        </w:rPr>
      </w:pPr>
      <w:r>
        <w:rPr>
          <w:color w:val="000000"/>
        </w:rPr>
        <w:t>Employment/Education specialists – Job development, addressing work and school related goals and/or problems and outreach and engagement;</w:t>
      </w:r>
    </w:p>
    <w:p w:rsidR="00990F6E" w:rsidRPr="00990F6E" w:rsidRDefault="00990F6E" w:rsidP="00990F6E">
      <w:pPr>
        <w:pStyle w:val="ListParagraph"/>
        <w:widowControl/>
        <w:numPr>
          <w:ilvl w:val="0"/>
          <w:numId w:val="30"/>
        </w:numPr>
        <w:autoSpaceDE/>
        <w:autoSpaceDN/>
        <w:adjustRightInd/>
        <w:jc w:val="both"/>
        <w:rPr>
          <w:color w:val="000000"/>
        </w:rPr>
      </w:pPr>
      <w:r>
        <w:rPr>
          <w:color w:val="000000"/>
        </w:rPr>
        <w:t xml:space="preserve">Psychiatrists – Prescribing, shared decision making, education.    </w:t>
      </w:r>
    </w:p>
    <w:p w:rsidR="00892812" w:rsidRPr="00892812" w:rsidRDefault="00892812" w:rsidP="007D3FE6">
      <w:pPr>
        <w:pStyle w:val="ListParagraph"/>
        <w:widowControl/>
        <w:numPr>
          <w:ilvl w:val="0"/>
          <w:numId w:val="26"/>
        </w:numPr>
        <w:autoSpaceDE/>
        <w:autoSpaceDN/>
        <w:adjustRightInd/>
        <w:jc w:val="both"/>
        <w:rPr>
          <w:color w:val="000000"/>
        </w:rPr>
      </w:pPr>
      <w:r>
        <w:t>Array of community-based services; intensive</w:t>
      </w:r>
      <w:r w:rsidRPr="00992E61">
        <w:t xml:space="preserve"> case management, individual or group</w:t>
      </w:r>
    </w:p>
    <w:p w:rsidR="00892812" w:rsidRPr="00892812" w:rsidRDefault="007D3FE6" w:rsidP="007D3FE6">
      <w:pPr>
        <w:widowControl/>
        <w:autoSpaceDE/>
        <w:autoSpaceDN/>
        <w:adjustRightInd/>
        <w:ind w:left="1080"/>
        <w:jc w:val="both"/>
        <w:rPr>
          <w:color w:val="000000"/>
        </w:rPr>
      </w:pPr>
      <w:r>
        <w:t>p</w:t>
      </w:r>
      <w:r w:rsidR="00892812" w:rsidRPr="00992E61">
        <w:t>sychotherapy</w:t>
      </w:r>
      <w:r w:rsidR="002601D5">
        <w:t>;</w:t>
      </w:r>
      <w:r w:rsidR="003210F3">
        <w:t xml:space="preserve"> (psycho-education about psychosis, assessment and diagnosis of </w:t>
      </w:r>
      <w:r w:rsidR="006B3FCD">
        <w:t>early psychosis)</w:t>
      </w:r>
    </w:p>
    <w:p w:rsidR="00105FDE" w:rsidRPr="00105FDE" w:rsidRDefault="00105FDE" w:rsidP="007D3FE6">
      <w:pPr>
        <w:pStyle w:val="ListParagraph"/>
        <w:widowControl/>
        <w:numPr>
          <w:ilvl w:val="0"/>
          <w:numId w:val="26"/>
        </w:numPr>
        <w:autoSpaceDE/>
        <w:autoSpaceDN/>
        <w:adjustRightInd/>
        <w:jc w:val="both"/>
        <w:rPr>
          <w:color w:val="000000"/>
        </w:rPr>
      </w:pPr>
      <w:r>
        <w:t>S</w:t>
      </w:r>
      <w:r w:rsidRPr="00992E61">
        <w:t>upported employment and education services</w:t>
      </w:r>
      <w:r w:rsidR="007D3FE6">
        <w:t xml:space="preserve"> on an individual basi</w:t>
      </w:r>
      <w:r w:rsidR="00892812">
        <w:t>s</w:t>
      </w:r>
      <w:r w:rsidR="002601D5">
        <w:t>;</w:t>
      </w:r>
      <w:r w:rsidRPr="00992E61">
        <w:t xml:space="preserve"> </w:t>
      </w:r>
      <w:r w:rsidR="006B3FCD">
        <w:t>(</w:t>
      </w:r>
      <w:r w:rsidR="00D57E47">
        <w:t xml:space="preserve"> geared towards young adults , safety plan, </w:t>
      </w:r>
      <w:r w:rsidR="006B3FCD">
        <w:t>re-engage in work or school or pursuing new educational/work opportunities)</w:t>
      </w:r>
    </w:p>
    <w:p w:rsidR="00105FDE" w:rsidRPr="00105FDE" w:rsidRDefault="00105FDE" w:rsidP="007D3FE6">
      <w:pPr>
        <w:pStyle w:val="ListParagraph"/>
        <w:widowControl/>
        <w:numPr>
          <w:ilvl w:val="0"/>
          <w:numId w:val="26"/>
        </w:numPr>
        <w:autoSpaceDE/>
        <w:autoSpaceDN/>
        <w:adjustRightInd/>
        <w:jc w:val="both"/>
        <w:rPr>
          <w:color w:val="000000"/>
        </w:rPr>
      </w:pPr>
      <w:r>
        <w:t>F</w:t>
      </w:r>
      <w:r w:rsidRPr="00992E61">
        <w:t>amily education and support</w:t>
      </w:r>
      <w:r w:rsidR="008C0515">
        <w:t xml:space="preserve"> </w:t>
      </w:r>
      <w:r w:rsidR="006B3FCD">
        <w:t>(</w:t>
      </w:r>
      <w:r w:rsidR="008C0515">
        <w:t>strengthening relationships</w:t>
      </w:r>
      <w:r w:rsidR="006B3FCD">
        <w:t xml:space="preserve">, working with families, </w:t>
      </w:r>
      <w:r w:rsidR="00D57E47">
        <w:t xml:space="preserve">assessment </w:t>
      </w:r>
      <w:r w:rsidR="006B3FCD">
        <w:t>of and planning for safety</w:t>
      </w:r>
      <w:r w:rsidR="00D57E47">
        <w:t>)</w:t>
      </w:r>
      <w:r w:rsidR="008C0515">
        <w:t>;</w:t>
      </w:r>
    </w:p>
    <w:p w:rsidR="00105FDE" w:rsidRPr="00105FDE" w:rsidRDefault="00105FDE" w:rsidP="007D3FE6">
      <w:pPr>
        <w:widowControl/>
        <w:numPr>
          <w:ilvl w:val="0"/>
          <w:numId w:val="26"/>
        </w:numPr>
        <w:autoSpaceDE/>
        <w:autoSpaceDN/>
        <w:adjustRightInd/>
        <w:jc w:val="both"/>
        <w:rPr>
          <w:color w:val="000000"/>
        </w:rPr>
      </w:pPr>
      <w:r w:rsidRPr="008548B8">
        <w:rPr>
          <w:color w:val="000000"/>
        </w:rPr>
        <w:t>Psychiatric treatment including medication</w:t>
      </w:r>
      <w:r>
        <w:rPr>
          <w:color w:val="000000"/>
        </w:rPr>
        <w:t>;</w:t>
      </w:r>
      <w:r w:rsidRPr="008548B8">
        <w:rPr>
          <w:color w:val="000000"/>
        </w:rPr>
        <w:t xml:space="preserve"> </w:t>
      </w:r>
      <w:r w:rsidRPr="00992E61">
        <w:t>low doses of select antipsychotic agents</w:t>
      </w:r>
      <w:r w:rsidR="002601D5">
        <w:t>;</w:t>
      </w:r>
      <w:r w:rsidRPr="00992E61">
        <w:t xml:space="preserve"> </w:t>
      </w:r>
    </w:p>
    <w:p w:rsidR="00892812" w:rsidRPr="00892812" w:rsidRDefault="00892812" w:rsidP="007D3FE6">
      <w:pPr>
        <w:pStyle w:val="ListParagraph"/>
        <w:widowControl/>
        <w:numPr>
          <w:ilvl w:val="0"/>
          <w:numId w:val="26"/>
        </w:numPr>
        <w:autoSpaceDE/>
        <w:autoSpaceDN/>
        <w:adjustRightInd/>
        <w:jc w:val="both"/>
        <w:rPr>
          <w:color w:val="000000"/>
        </w:rPr>
      </w:pPr>
      <w:r>
        <w:t>C</w:t>
      </w:r>
      <w:r w:rsidR="00105FDE" w:rsidRPr="00992E61">
        <w:t>ollaborative, recovery-oriented approach involving clients, treatment team members, and when appropriate, relatives, as active participants</w:t>
      </w:r>
      <w:r w:rsidR="002601D5">
        <w:t>;</w:t>
      </w:r>
    </w:p>
    <w:p w:rsidR="00892812" w:rsidRPr="00892812" w:rsidRDefault="00105FDE" w:rsidP="007D3FE6">
      <w:pPr>
        <w:pStyle w:val="ListParagraph"/>
        <w:widowControl/>
        <w:numPr>
          <w:ilvl w:val="0"/>
          <w:numId w:val="26"/>
        </w:numPr>
        <w:autoSpaceDE/>
        <w:autoSpaceDN/>
        <w:adjustRightInd/>
        <w:jc w:val="both"/>
        <w:rPr>
          <w:color w:val="000000"/>
        </w:rPr>
      </w:pPr>
      <w:r>
        <w:t>P</w:t>
      </w:r>
      <w:r w:rsidRPr="00992E61">
        <w:t>rovide innovative, evidence-based, recovery-oriented treatment to young people who have recently begun experiencing psychotic symptoms</w:t>
      </w:r>
      <w:r w:rsidR="002601D5">
        <w:t>;</w:t>
      </w:r>
    </w:p>
    <w:p w:rsidR="00892812" w:rsidRDefault="00415600" w:rsidP="007D3FE6">
      <w:pPr>
        <w:pStyle w:val="ListParagraph"/>
        <w:widowControl/>
        <w:numPr>
          <w:ilvl w:val="0"/>
          <w:numId w:val="26"/>
        </w:numPr>
        <w:autoSpaceDE/>
        <w:autoSpaceDN/>
        <w:adjustRightInd/>
        <w:jc w:val="both"/>
        <w:rPr>
          <w:color w:val="000000"/>
        </w:rPr>
      </w:pPr>
      <w:r w:rsidRPr="00892812">
        <w:rPr>
          <w:color w:val="000000"/>
        </w:rPr>
        <w:t>Integrated treatment for mental health and substance use problems</w:t>
      </w:r>
      <w:r w:rsidR="002601D5">
        <w:rPr>
          <w:color w:val="000000"/>
        </w:rPr>
        <w:t>;</w:t>
      </w:r>
      <w:r w:rsidRPr="00892812">
        <w:rPr>
          <w:color w:val="000000"/>
        </w:rPr>
        <w:t xml:space="preserve"> </w:t>
      </w:r>
    </w:p>
    <w:p w:rsidR="00D57E47" w:rsidRDefault="00D57E47" w:rsidP="007D3FE6">
      <w:pPr>
        <w:pStyle w:val="ListParagraph"/>
        <w:widowControl/>
        <w:numPr>
          <w:ilvl w:val="0"/>
          <w:numId w:val="26"/>
        </w:numPr>
        <w:autoSpaceDE/>
        <w:autoSpaceDN/>
        <w:adjustRightInd/>
        <w:jc w:val="both"/>
        <w:rPr>
          <w:color w:val="000000"/>
        </w:rPr>
      </w:pPr>
      <w:r>
        <w:rPr>
          <w:color w:val="000000"/>
        </w:rPr>
        <w:t>Engage young people and their families</w:t>
      </w:r>
    </w:p>
    <w:p w:rsidR="00D57E47" w:rsidRDefault="00D57E47" w:rsidP="007D3FE6">
      <w:pPr>
        <w:pStyle w:val="ListParagraph"/>
        <w:widowControl/>
        <w:numPr>
          <w:ilvl w:val="0"/>
          <w:numId w:val="26"/>
        </w:numPr>
        <w:autoSpaceDE/>
        <w:autoSpaceDN/>
        <w:adjustRightInd/>
        <w:jc w:val="both"/>
        <w:rPr>
          <w:color w:val="000000"/>
        </w:rPr>
      </w:pPr>
      <w:r>
        <w:rPr>
          <w:color w:val="000000"/>
        </w:rPr>
        <w:t>Provide care with a model of mental health recovery.</w:t>
      </w:r>
    </w:p>
    <w:p w:rsidR="00105FDE" w:rsidRPr="003E6E52" w:rsidRDefault="00105FDE" w:rsidP="00105FDE">
      <w:pPr>
        <w:widowControl/>
        <w:autoSpaceDE/>
        <w:autoSpaceDN/>
        <w:adjustRightInd/>
        <w:ind w:left="360"/>
        <w:rPr>
          <w:rFonts w:ascii="Arial" w:hAnsi="Arial" w:cs="Arial"/>
          <w:color w:val="000000"/>
        </w:rPr>
      </w:pPr>
    </w:p>
    <w:p w:rsidR="00FE3F72" w:rsidRDefault="00FE3F72" w:rsidP="00EE76DB">
      <w:pPr>
        <w:pStyle w:val="Heading1"/>
      </w:pPr>
      <w:bookmarkStart w:id="24" w:name="_Toc398649048"/>
      <w:r w:rsidRPr="00EB3B58">
        <w:t>VI</w:t>
      </w:r>
      <w:r w:rsidR="00807F61" w:rsidRPr="00EB3B58">
        <w:t>. Deliverables</w:t>
      </w:r>
      <w:r w:rsidRPr="00EB3B58">
        <w:t xml:space="preserve"> and Reporting</w:t>
      </w:r>
      <w:bookmarkEnd w:id="24"/>
    </w:p>
    <w:p w:rsidR="0052216B" w:rsidRPr="0052216B" w:rsidRDefault="0052216B" w:rsidP="0052216B"/>
    <w:p w:rsidR="00992E61" w:rsidRDefault="00992E61" w:rsidP="007D3FE6">
      <w:pPr>
        <w:jc w:val="both"/>
      </w:pPr>
      <w:r w:rsidRPr="00EB3B58">
        <w:t xml:space="preserve">Grantee will </w:t>
      </w:r>
      <w:r w:rsidR="003E6E52" w:rsidRPr="00EB3B58">
        <w:t>submit six</w:t>
      </w:r>
      <w:r w:rsidRPr="00EB3B58">
        <w:t xml:space="preserve"> (6) quarterly </w:t>
      </w:r>
      <w:r w:rsidR="003E6E52" w:rsidRPr="00EB3B58">
        <w:t>narrative</w:t>
      </w:r>
      <w:r w:rsidR="003E6E52">
        <w:t xml:space="preserve"> and financial </w:t>
      </w:r>
      <w:r>
        <w:t xml:space="preserve">reports to </w:t>
      </w:r>
      <w:r w:rsidR="007D3FE6">
        <w:t xml:space="preserve">the </w:t>
      </w:r>
      <w:r>
        <w:t xml:space="preserve">KDADS </w:t>
      </w:r>
      <w:r w:rsidRPr="009F1217">
        <w:t>Coordinated Specialty Care Initiative</w:t>
      </w:r>
      <w:r w:rsidR="003E6E52">
        <w:t xml:space="preserve"> </w:t>
      </w:r>
      <w:r>
        <w:t>Manager</w:t>
      </w:r>
      <w:r w:rsidR="003E6E52">
        <w:t>. Quarterly reports are due no later than 15 days after the end of the month</w:t>
      </w:r>
      <w:r w:rsidR="002601D5">
        <w:t xml:space="preserve"> following each quarter’s end and</w:t>
      </w:r>
      <w:r w:rsidR="003E6E52">
        <w:t xml:space="preserve"> shall include</w:t>
      </w:r>
      <w:r w:rsidR="00B5075C">
        <w:t xml:space="preserve"> </w:t>
      </w:r>
      <w:r w:rsidR="007D3FE6">
        <w:t xml:space="preserve">the following </w:t>
      </w:r>
      <w:r w:rsidR="00B5075C">
        <w:t>quarterly outcomes</w:t>
      </w:r>
      <w:r w:rsidR="003E6E52">
        <w:t xml:space="preserve">: </w:t>
      </w:r>
    </w:p>
    <w:p w:rsidR="003943CD" w:rsidRDefault="003943CD" w:rsidP="007D3FE6">
      <w:pPr>
        <w:jc w:val="both"/>
      </w:pPr>
    </w:p>
    <w:p w:rsidR="008E0A1B" w:rsidRDefault="003E6E52" w:rsidP="007D3FE6">
      <w:pPr>
        <w:pStyle w:val="ListParagraph"/>
        <w:numPr>
          <w:ilvl w:val="0"/>
          <w:numId w:val="24"/>
        </w:numPr>
        <w:jc w:val="both"/>
        <w:rPr>
          <w:rStyle w:val="RFPFormFields"/>
        </w:rPr>
      </w:pPr>
      <w:r>
        <w:rPr>
          <w:rStyle w:val="RFPFormFields"/>
        </w:rPr>
        <w:t>Number of individuals served</w:t>
      </w:r>
      <w:r w:rsidR="008E0A1B">
        <w:rPr>
          <w:rStyle w:val="RFPFormFields"/>
        </w:rPr>
        <w:t>;</w:t>
      </w:r>
    </w:p>
    <w:p w:rsidR="00F7145C" w:rsidRDefault="008E0A1B" w:rsidP="007D3FE6">
      <w:pPr>
        <w:pStyle w:val="ListParagraph"/>
        <w:numPr>
          <w:ilvl w:val="0"/>
          <w:numId w:val="24"/>
        </w:numPr>
        <w:jc w:val="both"/>
        <w:rPr>
          <w:rStyle w:val="RFPFormFields"/>
        </w:rPr>
      </w:pPr>
      <w:r>
        <w:rPr>
          <w:rStyle w:val="RFPFormFields"/>
        </w:rPr>
        <w:t>Number of referrals;</w:t>
      </w:r>
      <w:r w:rsidR="003E6E52">
        <w:rPr>
          <w:rStyle w:val="RFPFormFields"/>
        </w:rPr>
        <w:t xml:space="preserve"> </w:t>
      </w:r>
    </w:p>
    <w:p w:rsidR="000F3500" w:rsidRDefault="000F3500" w:rsidP="007D3FE6">
      <w:pPr>
        <w:pStyle w:val="ListParagraph"/>
        <w:numPr>
          <w:ilvl w:val="0"/>
          <w:numId w:val="24"/>
        </w:numPr>
        <w:jc w:val="both"/>
        <w:rPr>
          <w:rStyle w:val="RFPFormFields"/>
        </w:rPr>
      </w:pPr>
      <w:r>
        <w:rPr>
          <w:rStyle w:val="RFPFormFields"/>
        </w:rPr>
        <w:t>Duration of untreated psychosis;</w:t>
      </w:r>
    </w:p>
    <w:p w:rsidR="000F3500" w:rsidRDefault="000F3500" w:rsidP="007D3FE6">
      <w:pPr>
        <w:pStyle w:val="ListParagraph"/>
        <w:numPr>
          <w:ilvl w:val="0"/>
          <w:numId w:val="24"/>
        </w:numPr>
        <w:jc w:val="both"/>
        <w:rPr>
          <w:rStyle w:val="RFPFormFields"/>
        </w:rPr>
      </w:pPr>
      <w:r>
        <w:rPr>
          <w:rStyle w:val="RFPFormFields"/>
        </w:rPr>
        <w:t>Individual</w:t>
      </w:r>
      <w:r w:rsidR="003943CD">
        <w:rPr>
          <w:rStyle w:val="RFPFormFields"/>
        </w:rPr>
        <w:t>’</w:t>
      </w:r>
      <w:r>
        <w:rPr>
          <w:rStyle w:val="RFPFormFields"/>
        </w:rPr>
        <w:t>s retention at 3 months;</w:t>
      </w:r>
    </w:p>
    <w:p w:rsidR="003E6E52" w:rsidRDefault="008A51AE" w:rsidP="007D3FE6">
      <w:pPr>
        <w:pStyle w:val="ListParagraph"/>
        <w:numPr>
          <w:ilvl w:val="0"/>
          <w:numId w:val="24"/>
        </w:numPr>
        <w:jc w:val="both"/>
        <w:rPr>
          <w:rStyle w:val="RFPFormFields"/>
        </w:rPr>
      </w:pPr>
      <w:r>
        <w:rPr>
          <w:rStyle w:val="RFPFormFields"/>
        </w:rPr>
        <w:t>Monitoring of antipsychotic agents</w:t>
      </w:r>
    </w:p>
    <w:p w:rsidR="002601D5" w:rsidRDefault="008A51AE" w:rsidP="007D3FE6">
      <w:pPr>
        <w:pStyle w:val="ListParagraph"/>
        <w:numPr>
          <w:ilvl w:val="0"/>
          <w:numId w:val="24"/>
        </w:numPr>
        <w:jc w:val="both"/>
        <w:rPr>
          <w:rStyle w:val="RFPFormFields"/>
        </w:rPr>
      </w:pPr>
      <w:r>
        <w:rPr>
          <w:rStyle w:val="RFPFormFields"/>
        </w:rPr>
        <w:t>Number of individual</w:t>
      </w:r>
      <w:r w:rsidR="003943CD">
        <w:rPr>
          <w:rStyle w:val="RFPFormFields"/>
        </w:rPr>
        <w:t>s</w:t>
      </w:r>
      <w:r>
        <w:rPr>
          <w:rStyle w:val="RFPFormFields"/>
        </w:rPr>
        <w:t xml:space="preserve"> supported with employment and educational services</w:t>
      </w:r>
      <w:r w:rsidR="002601D5">
        <w:rPr>
          <w:rStyle w:val="RFPFormFields"/>
        </w:rPr>
        <w:t>;</w:t>
      </w:r>
      <w:r w:rsidR="000F3500">
        <w:rPr>
          <w:rStyle w:val="RFPFormFields"/>
        </w:rPr>
        <w:t xml:space="preserve"> </w:t>
      </w:r>
    </w:p>
    <w:p w:rsidR="000F3500" w:rsidRDefault="008A51AE" w:rsidP="007D3FE6">
      <w:pPr>
        <w:pStyle w:val="ListParagraph"/>
        <w:numPr>
          <w:ilvl w:val="0"/>
          <w:numId w:val="24"/>
        </w:numPr>
        <w:jc w:val="both"/>
        <w:rPr>
          <w:rStyle w:val="RFPFormFields"/>
        </w:rPr>
      </w:pPr>
      <w:r>
        <w:rPr>
          <w:rStyle w:val="RFPFormFields"/>
        </w:rPr>
        <w:t>Number of individuals working and/or going to school</w:t>
      </w:r>
      <w:r w:rsidR="002601D5">
        <w:rPr>
          <w:rStyle w:val="RFPFormFields"/>
        </w:rPr>
        <w:t>;</w:t>
      </w:r>
      <w:r w:rsidR="000F3500">
        <w:rPr>
          <w:rStyle w:val="RFPFormFields"/>
        </w:rPr>
        <w:t xml:space="preserve"> </w:t>
      </w:r>
    </w:p>
    <w:p w:rsidR="000370BF" w:rsidRPr="000370BF" w:rsidRDefault="000370BF" w:rsidP="007D3FE6">
      <w:pPr>
        <w:pStyle w:val="ListParagraph"/>
        <w:widowControl/>
        <w:numPr>
          <w:ilvl w:val="0"/>
          <w:numId w:val="24"/>
        </w:numPr>
        <w:autoSpaceDE/>
        <w:autoSpaceDN/>
        <w:adjustRightInd/>
        <w:jc w:val="both"/>
        <w:rPr>
          <w:rStyle w:val="RFPFormFields"/>
          <w:color w:val="000000"/>
        </w:rPr>
      </w:pPr>
      <w:r>
        <w:t>F</w:t>
      </w:r>
      <w:r w:rsidRPr="00992E61">
        <w:t>amily education</w:t>
      </w:r>
      <w:r>
        <w:t>al</w:t>
      </w:r>
      <w:r w:rsidRPr="00992E61">
        <w:t xml:space="preserve"> and support</w:t>
      </w:r>
      <w:r>
        <w:t>ive intervention outcomes: (reducing intensity of anxiety, onset of negativity and criticism, adjustment in expectations and performance demands etc.)</w:t>
      </w:r>
      <w:r w:rsidRPr="00992E61">
        <w:t xml:space="preserve"> </w:t>
      </w:r>
    </w:p>
    <w:p w:rsidR="008C0515" w:rsidRDefault="000370BF" w:rsidP="007D3FE6">
      <w:pPr>
        <w:pStyle w:val="ListParagraph"/>
        <w:numPr>
          <w:ilvl w:val="0"/>
          <w:numId w:val="24"/>
        </w:numPr>
        <w:jc w:val="both"/>
        <w:rPr>
          <w:rStyle w:val="RFPFormFields"/>
        </w:rPr>
      </w:pPr>
      <w:r>
        <w:rPr>
          <w:rStyle w:val="RFPFormFields"/>
        </w:rPr>
        <w:t>Individual</w:t>
      </w:r>
      <w:r w:rsidR="000F3500">
        <w:rPr>
          <w:rStyle w:val="RFPFormFields"/>
        </w:rPr>
        <w:t xml:space="preserve"> social recovery</w:t>
      </w:r>
      <w:r w:rsidR="008C0515">
        <w:rPr>
          <w:rStyle w:val="RFPFormFields"/>
        </w:rPr>
        <w:t xml:space="preserve"> </w:t>
      </w:r>
      <w:r>
        <w:rPr>
          <w:rStyle w:val="RFPFormFields"/>
        </w:rPr>
        <w:t xml:space="preserve">outcomes </w:t>
      </w:r>
      <w:r w:rsidR="008C0515">
        <w:rPr>
          <w:rStyle w:val="RFPFormFields"/>
        </w:rPr>
        <w:t>(building relationships, external stressors</w:t>
      </w:r>
      <w:r>
        <w:rPr>
          <w:rStyle w:val="RFPFormFields"/>
        </w:rPr>
        <w:t>, etc.</w:t>
      </w:r>
      <w:r w:rsidR="008C0515">
        <w:rPr>
          <w:rStyle w:val="RFPFormFields"/>
        </w:rPr>
        <w:t>)</w:t>
      </w:r>
      <w:r w:rsidR="0060028F">
        <w:rPr>
          <w:rStyle w:val="RFPFormFields"/>
        </w:rPr>
        <w:t>;</w:t>
      </w:r>
      <w:r w:rsidR="000F3500">
        <w:rPr>
          <w:rStyle w:val="RFPFormFields"/>
        </w:rPr>
        <w:t xml:space="preserve"> </w:t>
      </w:r>
    </w:p>
    <w:p w:rsidR="008C0515" w:rsidRDefault="008A51AE" w:rsidP="007D3FE6">
      <w:pPr>
        <w:pStyle w:val="ListParagraph"/>
        <w:numPr>
          <w:ilvl w:val="0"/>
          <w:numId w:val="24"/>
        </w:numPr>
        <w:jc w:val="both"/>
        <w:rPr>
          <w:rStyle w:val="RFPFormFields"/>
        </w:rPr>
      </w:pPr>
      <w:r>
        <w:rPr>
          <w:rStyle w:val="RFPFormFields"/>
        </w:rPr>
        <w:t>Number of individuals served with integrated treatment for mental health and substance abuse</w:t>
      </w:r>
      <w:r w:rsidR="002601D5">
        <w:rPr>
          <w:rStyle w:val="RFPFormFields"/>
        </w:rPr>
        <w:t>;</w:t>
      </w:r>
      <w:r w:rsidR="008C0515">
        <w:rPr>
          <w:rStyle w:val="RFPFormFields"/>
        </w:rPr>
        <w:t xml:space="preserve"> </w:t>
      </w:r>
      <w:r w:rsidR="0060028F">
        <w:rPr>
          <w:rStyle w:val="RFPFormFields"/>
        </w:rPr>
        <w:t>and,</w:t>
      </w:r>
    </w:p>
    <w:p w:rsidR="00A73025" w:rsidRDefault="008A51AE" w:rsidP="007D3FE6">
      <w:pPr>
        <w:pStyle w:val="ListParagraph"/>
        <w:numPr>
          <w:ilvl w:val="0"/>
          <w:numId w:val="24"/>
        </w:numPr>
        <w:jc w:val="both"/>
        <w:rPr>
          <w:rStyle w:val="RFPFormFields"/>
        </w:rPr>
      </w:pPr>
      <w:r>
        <w:rPr>
          <w:rStyle w:val="RFPFormFields"/>
        </w:rPr>
        <w:t xml:space="preserve">Number of individuals diverted from hospital and/ or </w:t>
      </w:r>
      <w:r w:rsidR="003943CD">
        <w:rPr>
          <w:rStyle w:val="RFPFormFields"/>
        </w:rPr>
        <w:t xml:space="preserve">youth residential treatment facility </w:t>
      </w:r>
      <w:r>
        <w:rPr>
          <w:rStyle w:val="RFPFormFields"/>
        </w:rPr>
        <w:t>placements</w:t>
      </w:r>
      <w:r w:rsidR="003943CD">
        <w:rPr>
          <w:rStyle w:val="RFPFormFields"/>
        </w:rPr>
        <w:t xml:space="preserve"> such as a PRFT</w:t>
      </w:r>
      <w:r w:rsidR="000A777B">
        <w:rPr>
          <w:rStyle w:val="RFPFormFields"/>
        </w:rPr>
        <w:t xml:space="preserve">, </w:t>
      </w:r>
      <w:r w:rsidR="000F3500">
        <w:rPr>
          <w:rStyle w:val="RFPFormFields"/>
        </w:rPr>
        <w:t>crises interventions, hospital visits,</w:t>
      </w:r>
      <w:r w:rsidR="000A777B">
        <w:rPr>
          <w:rStyle w:val="RFPFormFields"/>
        </w:rPr>
        <w:t xml:space="preserve"> </w:t>
      </w:r>
      <w:r w:rsidR="000F3500">
        <w:rPr>
          <w:rStyle w:val="RFPFormFields"/>
        </w:rPr>
        <w:t>inpatient episodes</w:t>
      </w:r>
      <w:r w:rsidR="0060028F">
        <w:rPr>
          <w:rStyle w:val="RFPFormFields"/>
        </w:rPr>
        <w:t>.</w:t>
      </w:r>
    </w:p>
    <w:p w:rsidR="006E23B9" w:rsidRPr="000F18E9" w:rsidRDefault="006E23B9" w:rsidP="007D3FE6">
      <w:pPr>
        <w:jc w:val="both"/>
      </w:pPr>
    </w:p>
    <w:p w:rsidR="008176F6" w:rsidRDefault="00807F61" w:rsidP="008E4AFE">
      <w:pPr>
        <w:pStyle w:val="Heading1"/>
        <w:rPr>
          <w:szCs w:val="28"/>
        </w:rPr>
      </w:pPr>
      <w:bookmarkStart w:id="25" w:name="_Toc350328488"/>
      <w:bookmarkStart w:id="26" w:name="_Toc398649049"/>
      <w:r w:rsidRPr="008E4AFE">
        <w:rPr>
          <w:szCs w:val="28"/>
        </w:rPr>
        <w:t>VII</w:t>
      </w:r>
      <w:r w:rsidR="008176F6" w:rsidRPr="008E4AFE">
        <w:rPr>
          <w:szCs w:val="28"/>
        </w:rPr>
        <w:t xml:space="preserve">. </w:t>
      </w:r>
      <w:r w:rsidR="00C66145" w:rsidRPr="008E4AFE">
        <w:rPr>
          <w:szCs w:val="28"/>
        </w:rPr>
        <w:t>Proposal</w:t>
      </w:r>
      <w:r w:rsidR="008176F6" w:rsidRPr="008E4AFE">
        <w:rPr>
          <w:szCs w:val="28"/>
        </w:rPr>
        <w:t xml:space="preserve"> Process</w:t>
      </w:r>
      <w:bookmarkEnd w:id="25"/>
      <w:bookmarkEnd w:id="26"/>
    </w:p>
    <w:p w:rsidR="0052216B" w:rsidRPr="0052216B" w:rsidRDefault="0052216B" w:rsidP="0052216B"/>
    <w:p w:rsidR="00492F84" w:rsidRDefault="00AA3F24" w:rsidP="007D3FE6">
      <w:pPr>
        <w:jc w:val="both"/>
      </w:pPr>
      <w:r w:rsidRPr="000F18E9">
        <w:t>In order to apply, organizations are required to submit an electronic Letter of Intent (LOI) no later than</w:t>
      </w:r>
      <w:r w:rsidR="00716043">
        <w:t xml:space="preserve"> </w:t>
      </w:r>
      <w:r w:rsidR="003943CD">
        <w:t>June 10, 2016</w:t>
      </w:r>
      <w:r w:rsidR="005C13F9" w:rsidRPr="000F18E9">
        <w:t xml:space="preserve">.  </w:t>
      </w:r>
      <w:r w:rsidR="00094E8E">
        <w:t>If the agency is late in turning in th</w:t>
      </w:r>
      <w:r w:rsidR="007D3FE6">
        <w:t xml:space="preserve">e LOI then the application will not </w:t>
      </w:r>
      <w:r w:rsidR="00094E8E">
        <w:t>be</w:t>
      </w:r>
      <w:r w:rsidR="007D3FE6">
        <w:t xml:space="preserve"> </w:t>
      </w:r>
      <w:r w:rsidR="00094E8E">
        <w:t>accepted.</w:t>
      </w:r>
    </w:p>
    <w:p w:rsidR="007D3FE6" w:rsidRDefault="007D3FE6" w:rsidP="007D3FE6"/>
    <w:p w:rsidR="005C13F9" w:rsidRPr="000F18E9" w:rsidRDefault="00AA3F24" w:rsidP="007D3FE6">
      <w:r w:rsidRPr="000F18E9">
        <w:t xml:space="preserve">The </w:t>
      </w:r>
      <w:r w:rsidR="005C13F9" w:rsidRPr="000F18E9">
        <w:t>LOI</w:t>
      </w:r>
      <w:r w:rsidRPr="000F18E9">
        <w:t xml:space="preserve"> must include the following: </w:t>
      </w:r>
    </w:p>
    <w:p w:rsidR="005C13F9" w:rsidRPr="000F18E9" w:rsidRDefault="00AA3F24" w:rsidP="007D3FE6">
      <w:r w:rsidRPr="000F18E9">
        <w:t>1) Name and address of the applicant</w:t>
      </w:r>
      <w:r w:rsidR="005C13F9" w:rsidRPr="000F18E9">
        <w:br/>
      </w:r>
      <w:r w:rsidRPr="000F18E9">
        <w:t>2) Statement indicating intent to apply</w:t>
      </w:r>
      <w:r w:rsidR="005C13F9" w:rsidRPr="000F18E9">
        <w:br/>
      </w:r>
      <w:r w:rsidRPr="000F18E9">
        <w:t xml:space="preserve">3) Name of </w:t>
      </w:r>
      <w:r w:rsidR="000673FE" w:rsidRPr="000F18E9">
        <w:t>KDADS</w:t>
      </w:r>
      <w:r w:rsidRPr="000F18E9">
        <w:t xml:space="preserve"> Grant Program</w:t>
      </w:r>
      <w:r w:rsidR="005C13F9" w:rsidRPr="000F18E9">
        <w:br/>
      </w:r>
      <w:r w:rsidRPr="000F18E9">
        <w:t xml:space="preserve">4) Telephone number and email address of the contact person. </w:t>
      </w:r>
      <w:r w:rsidR="004357F9" w:rsidRPr="000F18E9">
        <w:br/>
      </w:r>
    </w:p>
    <w:p w:rsidR="00AA3F24" w:rsidRPr="00432527" w:rsidRDefault="00AA3F24" w:rsidP="007D3FE6">
      <w:pPr>
        <w:rPr>
          <w:u w:val="single"/>
        </w:rPr>
      </w:pPr>
      <w:r w:rsidRPr="000F18E9">
        <w:t xml:space="preserve">The LOI should be emailed </w:t>
      </w:r>
      <w:r w:rsidR="00716043" w:rsidRPr="000F18E9">
        <w:t xml:space="preserve">to </w:t>
      </w:r>
      <w:r w:rsidR="005D4208">
        <w:rPr>
          <w:u w:val="single"/>
        </w:rPr>
        <w:t>charles.bartlett@kdads.ks.gov</w:t>
      </w:r>
    </w:p>
    <w:p w:rsidR="00AA3F24" w:rsidRPr="00432527" w:rsidRDefault="00AA3F24" w:rsidP="00B3508A">
      <w:pPr>
        <w:rPr>
          <w:u w:val="single"/>
        </w:rPr>
      </w:pPr>
      <w:r w:rsidRPr="00432527">
        <w:rPr>
          <w:u w:val="single"/>
        </w:rPr>
        <w:t xml:space="preserve"> </w:t>
      </w:r>
    </w:p>
    <w:p w:rsidR="000F62F8" w:rsidRPr="000F18E9" w:rsidRDefault="000F62F8" w:rsidP="00B3508A"/>
    <w:p w:rsidR="0052216B" w:rsidRDefault="0052216B">
      <w:pPr>
        <w:widowControl/>
        <w:autoSpaceDE/>
        <w:autoSpaceDN/>
        <w:adjustRightInd/>
      </w:pPr>
      <w:bookmarkStart w:id="27" w:name="_Toc350328490"/>
      <w:bookmarkStart w:id="28" w:name="_Toc398649050"/>
    </w:p>
    <w:p w:rsidR="0001447A" w:rsidRDefault="0001447A">
      <w:pPr>
        <w:widowControl/>
        <w:autoSpaceDE/>
        <w:autoSpaceDN/>
        <w:adjustRightInd/>
        <w:rPr>
          <w:b/>
          <w:bCs/>
          <w:szCs w:val="26"/>
        </w:rPr>
      </w:pPr>
      <w:r>
        <w:br w:type="page"/>
      </w:r>
    </w:p>
    <w:p w:rsidR="007830AC" w:rsidRPr="000F18E9" w:rsidRDefault="007830AC" w:rsidP="00492F84">
      <w:pPr>
        <w:pStyle w:val="Heading2"/>
      </w:pPr>
      <w:r w:rsidRPr="000F18E9">
        <w:lastRenderedPageBreak/>
        <w:t>How to Apply</w:t>
      </w:r>
      <w:bookmarkEnd w:id="27"/>
      <w:bookmarkEnd w:id="28"/>
      <w:r w:rsidRPr="000F18E9">
        <w:t xml:space="preserve"> </w:t>
      </w:r>
    </w:p>
    <w:p w:rsidR="007830AC" w:rsidRPr="000F18E9" w:rsidRDefault="007830AC" w:rsidP="007D3FE6">
      <w:pPr>
        <w:jc w:val="both"/>
      </w:pPr>
      <w:r w:rsidRPr="000F18E9">
        <w:t xml:space="preserve">Applications shall be </w:t>
      </w:r>
      <w:r w:rsidR="00627969" w:rsidRPr="000F18E9">
        <w:t xml:space="preserve">delivered by </w:t>
      </w:r>
      <w:r w:rsidRPr="000F18E9">
        <w:t xml:space="preserve">5:00 p.m. </w:t>
      </w:r>
      <w:r w:rsidR="000B0BC9">
        <w:t>CDT</w:t>
      </w:r>
      <w:r w:rsidR="007D5D3F" w:rsidRPr="000F18E9">
        <w:t xml:space="preserve"> </w:t>
      </w:r>
      <w:r w:rsidRPr="000F18E9">
        <w:t>on</w:t>
      </w:r>
      <w:r w:rsidR="00716043">
        <w:t xml:space="preserve"> </w:t>
      </w:r>
      <w:r w:rsidR="00E76D0F">
        <w:t xml:space="preserve">June </w:t>
      </w:r>
      <w:r w:rsidR="005D4208">
        <w:t>2</w:t>
      </w:r>
      <w:r w:rsidR="003943CD">
        <w:t>0</w:t>
      </w:r>
      <w:r w:rsidR="00E76D0F">
        <w:t>, 2016</w:t>
      </w:r>
      <w:r w:rsidR="00986407" w:rsidRPr="000F18E9">
        <w:t>.</w:t>
      </w:r>
      <w:r w:rsidRPr="000F18E9">
        <w:t xml:space="preserve">  Applicants are also required to submit the original and </w:t>
      </w:r>
      <w:r w:rsidRPr="00D7306A">
        <w:t>four (4)</w:t>
      </w:r>
      <w:r w:rsidRPr="000F18E9">
        <w:t xml:space="preserve"> copies </w:t>
      </w:r>
      <w:r w:rsidR="00627969" w:rsidRPr="000F18E9">
        <w:t>and one electronic copy</w:t>
      </w:r>
      <w:r w:rsidRPr="000F18E9">
        <w:t xml:space="preserve"> addressed:  </w:t>
      </w:r>
    </w:p>
    <w:p w:rsidR="007D3FE6" w:rsidRDefault="007830AC" w:rsidP="00716043">
      <w:r w:rsidRPr="000F18E9">
        <w:tab/>
      </w:r>
      <w:r w:rsidRPr="000F18E9">
        <w:tab/>
      </w:r>
      <w:r w:rsidRPr="000F18E9">
        <w:tab/>
      </w:r>
      <w:r w:rsidRPr="000F18E9">
        <w:tab/>
      </w:r>
    </w:p>
    <w:p w:rsidR="00716043" w:rsidRPr="00716043" w:rsidRDefault="007D5D3F" w:rsidP="007D3FE6">
      <w:pPr>
        <w:ind w:left="2160" w:firstLine="720"/>
        <w:rPr>
          <w:i/>
          <w:color w:val="00B050"/>
        </w:rPr>
      </w:pPr>
      <w:r w:rsidRPr="000F18E9">
        <w:t xml:space="preserve">Attn: </w:t>
      </w:r>
      <w:r w:rsidR="005D4208">
        <w:t>Charles Bartlett</w:t>
      </w:r>
    </w:p>
    <w:p w:rsidR="00716043" w:rsidRPr="00716043" w:rsidRDefault="00716043" w:rsidP="00716043">
      <w:pPr>
        <w:ind w:left="2160" w:firstLine="720"/>
      </w:pPr>
      <w:r w:rsidRPr="00716043">
        <w:t>New England State Office Building</w:t>
      </w:r>
    </w:p>
    <w:p w:rsidR="00716043" w:rsidRPr="00716043" w:rsidRDefault="00716043" w:rsidP="00716043">
      <w:r w:rsidRPr="00716043">
        <w:tab/>
      </w:r>
      <w:r w:rsidRPr="00716043">
        <w:tab/>
      </w:r>
      <w:r w:rsidRPr="00716043">
        <w:tab/>
      </w:r>
      <w:r w:rsidRPr="00716043">
        <w:tab/>
        <w:t>503 South Kansas Avenue</w:t>
      </w:r>
    </w:p>
    <w:p w:rsidR="00716043" w:rsidRPr="00716043" w:rsidRDefault="00716043" w:rsidP="00716043">
      <w:r w:rsidRPr="00716043">
        <w:tab/>
      </w:r>
      <w:r w:rsidRPr="00716043">
        <w:tab/>
      </w:r>
      <w:r w:rsidRPr="00716043">
        <w:tab/>
      </w:r>
      <w:r w:rsidRPr="00716043">
        <w:tab/>
        <w:t>Topeka, Kansas, 66603</w:t>
      </w:r>
    </w:p>
    <w:p w:rsidR="007830AC" w:rsidRPr="000F18E9" w:rsidRDefault="00716043" w:rsidP="00E76D0F">
      <w:r w:rsidRPr="00716043">
        <w:tab/>
      </w:r>
      <w:r w:rsidRPr="00716043">
        <w:tab/>
      </w:r>
      <w:r w:rsidRPr="00716043">
        <w:tab/>
      </w:r>
      <w:r w:rsidRPr="00716043">
        <w:tab/>
        <w:t xml:space="preserve">Email: </w:t>
      </w:r>
    </w:p>
    <w:p w:rsidR="007830AC" w:rsidRPr="000F18E9" w:rsidRDefault="007830AC" w:rsidP="00B3508A"/>
    <w:p w:rsidR="007830AC" w:rsidRPr="000F18E9" w:rsidRDefault="007830AC" w:rsidP="007D3FE6">
      <w:pPr>
        <w:jc w:val="both"/>
      </w:pPr>
      <w:r w:rsidRPr="000F18E9">
        <w:t>The application must be arranged in the order indicated in the “Application Checklist”</w:t>
      </w:r>
      <w:r w:rsidR="008A1534" w:rsidRPr="000F18E9">
        <w:t>.</w:t>
      </w:r>
      <w:r w:rsidR="00094E8E">
        <w:t xml:space="preserve"> Application will not be considered if the format is not followed.</w:t>
      </w:r>
    </w:p>
    <w:p w:rsidR="007830AC" w:rsidRPr="000F18E9" w:rsidRDefault="007830AC" w:rsidP="00492F84">
      <w:pPr>
        <w:pStyle w:val="Heading2"/>
      </w:pPr>
      <w:bookmarkStart w:id="29" w:name="_Toc350328491"/>
      <w:bookmarkStart w:id="30" w:name="_Toc398649051"/>
      <w:r w:rsidRPr="000F18E9">
        <w:t>What a</w:t>
      </w:r>
      <w:r w:rsidR="00C66145" w:rsidRPr="000F18E9">
        <w:t xml:space="preserve"> Proposal</w:t>
      </w:r>
      <w:r w:rsidRPr="000F18E9">
        <w:t xml:space="preserve"> Should Include</w:t>
      </w:r>
      <w:bookmarkEnd w:id="29"/>
      <w:bookmarkEnd w:id="30"/>
    </w:p>
    <w:p w:rsidR="007830AC" w:rsidRPr="000F18E9" w:rsidRDefault="00B90A52" w:rsidP="007D3FE6">
      <w:pPr>
        <w:jc w:val="both"/>
      </w:pPr>
      <w:r w:rsidRPr="000F18E9">
        <w:t>Applications must include all the components described in this section. F</w:t>
      </w:r>
      <w:r w:rsidR="007830AC" w:rsidRPr="000F18E9">
        <w:t xml:space="preserve">ailure to submit an application that contains all of the specified information may negatively affect the review of the application. </w:t>
      </w:r>
    </w:p>
    <w:p w:rsidR="00FA22A5" w:rsidRPr="000F18E9" w:rsidRDefault="00FA22A5" w:rsidP="007D3FE6">
      <w:pPr>
        <w:pStyle w:val="Heading3"/>
        <w:jc w:val="both"/>
      </w:pPr>
      <w:bookmarkStart w:id="31" w:name="_Toc350328492"/>
      <w:bookmarkStart w:id="32" w:name="_Toc398649052"/>
      <w:r w:rsidRPr="000F18E9">
        <w:t>Table of Contents</w:t>
      </w:r>
      <w:bookmarkEnd w:id="31"/>
      <w:bookmarkEnd w:id="32"/>
      <w:r w:rsidRPr="000F18E9">
        <w:t xml:space="preserve"> </w:t>
      </w:r>
    </w:p>
    <w:p w:rsidR="00FA22A5" w:rsidRPr="000F18E9" w:rsidRDefault="00FA22A5" w:rsidP="007D3FE6">
      <w:pPr>
        <w:jc w:val="both"/>
      </w:pPr>
      <w:r w:rsidRPr="000F18E9">
        <w:t xml:space="preserve">Include page numbers for each of the major sections of your application and for each attachment. </w:t>
      </w:r>
      <w:r w:rsidR="000673FE" w:rsidRPr="000F18E9">
        <w:t>KDADS</w:t>
      </w:r>
      <w:r w:rsidRPr="000F18E9">
        <w:t xml:space="preserve"> highly recommends a Table of Contents be included as part of the grant proposal.</w:t>
      </w:r>
    </w:p>
    <w:p w:rsidR="00FA22A5" w:rsidRPr="000F18E9" w:rsidRDefault="00FA22A5" w:rsidP="007D3FE6">
      <w:pPr>
        <w:jc w:val="both"/>
      </w:pPr>
    </w:p>
    <w:p w:rsidR="00AD5674" w:rsidRPr="000F18E9" w:rsidRDefault="004B2E53" w:rsidP="007D3FE6">
      <w:pPr>
        <w:jc w:val="both"/>
      </w:pPr>
      <w:bookmarkStart w:id="33" w:name="_Toc350328493"/>
      <w:bookmarkStart w:id="34" w:name="_Toc398649053"/>
      <w:r w:rsidRPr="000F18E9">
        <w:rPr>
          <w:rStyle w:val="Heading3Char"/>
        </w:rPr>
        <w:t>Applicant Information</w:t>
      </w:r>
      <w:bookmarkEnd w:id="33"/>
      <w:bookmarkEnd w:id="34"/>
      <w:r w:rsidR="00A4331A" w:rsidRPr="000F18E9">
        <w:t xml:space="preserve"> </w:t>
      </w:r>
      <w:r w:rsidRPr="000F18E9">
        <w:rPr>
          <w:i/>
        </w:rPr>
        <w:t>(5 points)</w:t>
      </w:r>
    </w:p>
    <w:p w:rsidR="00AD5674" w:rsidRPr="000F18E9" w:rsidRDefault="004B2E53" w:rsidP="007D3FE6">
      <w:pPr>
        <w:jc w:val="both"/>
      </w:pPr>
      <w:r w:rsidRPr="000F18E9">
        <w:t>Complete t</w:t>
      </w:r>
      <w:r w:rsidR="00AD5674" w:rsidRPr="000F18E9">
        <w:t xml:space="preserve">he </w:t>
      </w:r>
      <w:r w:rsidRPr="000F18E9">
        <w:t xml:space="preserve">Applicant Information </w:t>
      </w:r>
      <w:r w:rsidR="00AD5674" w:rsidRPr="000F18E9">
        <w:t xml:space="preserve">Page </w:t>
      </w:r>
      <w:r w:rsidRPr="000F18E9">
        <w:t xml:space="preserve">(Attachment A).  This </w:t>
      </w:r>
      <w:r w:rsidR="00AD5674" w:rsidRPr="000F18E9">
        <w:t xml:space="preserve">is a standard form used for submission of </w:t>
      </w:r>
      <w:r w:rsidRPr="000F18E9">
        <w:t>proposals</w:t>
      </w:r>
      <w:r w:rsidR="00AD5674" w:rsidRPr="000F18E9">
        <w:t xml:space="preserve"> and related information.  The </w:t>
      </w:r>
      <w:r w:rsidR="0062017C" w:rsidRPr="000F18E9">
        <w:t>A</w:t>
      </w:r>
      <w:r w:rsidR="00AD5674" w:rsidRPr="000F18E9">
        <w:t xml:space="preserve">pplication </w:t>
      </w:r>
      <w:r w:rsidR="00EC12D8" w:rsidRPr="000F18E9">
        <w:t xml:space="preserve">page (attachment A) </w:t>
      </w:r>
      <w:r w:rsidR="0062017C" w:rsidRPr="000F18E9">
        <w:t>and Assurances</w:t>
      </w:r>
      <w:r w:rsidR="00EC12D8" w:rsidRPr="000F18E9">
        <w:t xml:space="preserve"> (attachment C) </w:t>
      </w:r>
      <w:r w:rsidR="00AD5674" w:rsidRPr="000F18E9">
        <w:t xml:space="preserve">must be signed </w:t>
      </w:r>
      <w:r w:rsidR="004B715C" w:rsidRPr="000F18E9">
        <w:t xml:space="preserve">by an </w:t>
      </w:r>
      <w:r w:rsidR="00CD2AE3" w:rsidRPr="000F18E9">
        <w:t>official authorized to sign.</w:t>
      </w:r>
    </w:p>
    <w:p w:rsidR="00AD5674" w:rsidRPr="000F18E9" w:rsidRDefault="00AD5674" w:rsidP="007D3FE6">
      <w:pPr>
        <w:jc w:val="both"/>
      </w:pPr>
    </w:p>
    <w:p w:rsidR="00AD5674" w:rsidRPr="000F18E9" w:rsidRDefault="00AD5674" w:rsidP="007D3FE6">
      <w:pPr>
        <w:jc w:val="both"/>
      </w:pPr>
      <w:bookmarkStart w:id="35" w:name="_Toc350328494"/>
      <w:bookmarkStart w:id="36" w:name="_Toc398649054"/>
      <w:r w:rsidRPr="000F18E9">
        <w:rPr>
          <w:rStyle w:val="Heading3Char"/>
        </w:rPr>
        <w:t>Program Abstract</w:t>
      </w:r>
      <w:bookmarkEnd w:id="35"/>
      <w:bookmarkEnd w:id="36"/>
      <w:r w:rsidR="004B2E53" w:rsidRPr="000F18E9">
        <w:t xml:space="preserve"> </w:t>
      </w:r>
      <w:r w:rsidR="004B2E53" w:rsidRPr="000F18E9">
        <w:rPr>
          <w:i/>
        </w:rPr>
        <w:t>(10 points)</w:t>
      </w:r>
    </w:p>
    <w:p w:rsidR="00AD5674" w:rsidRPr="000F18E9" w:rsidRDefault="00AD5674" w:rsidP="007D3FE6">
      <w:pPr>
        <w:jc w:val="both"/>
      </w:pPr>
      <w:r w:rsidRPr="000F18E9">
        <w:t xml:space="preserve">The program abstract should be no more than one </w:t>
      </w:r>
      <w:r w:rsidR="00896B45" w:rsidRPr="000F18E9">
        <w:t>double</w:t>
      </w:r>
      <w:r w:rsidR="006A7282" w:rsidRPr="000F18E9">
        <w:t xml:space="preserve"> </w:t>
      </w:r>
      <w:r w:rsidRPr="000F18E9">
        <w:t>spaced page</w:t>
      </w:r>
      <w:r w:rsidR="00896B45" w:rsidRPr="000F18E9">
        <w:t>, using a standard 12-point font (Times New Roman is preferred) with not less than 1-inch margins,</w:t>
      </w:r>
      <w:r w:rsidRPr="000F18E9">
        <w:t xml:space="preserve"> and should include the following:</w:t>
      </w:r>
    </w:p>
    <w:p w:rsidR="00AD5674" w:rsidRPr="000F18E9" w:rsidRDefault="00AD5674" w:rsidP="007D3FE6">
      <w:pPr>
        <w:jc w:val="both"/>
      </w:pPr>
      <w:r w:rsidRPr="000F18E9">
        <w:t>Identify the type of appl</w:t>
      </w:r>
      <w:r w:rsidR="006A7282" w:rsidRPr="000F18E9">
        <w:t>icant (</w:t>
      </w:r>
      <w:r w:rsidR="00CD2AE3" w:rsidRPr="000F18E9">
        <w:t>government agencies, public universities and colleges, and private, nonprofit and community organizations</w:t>
      </w:r>
      <w:r w:rsidRPr="000F18E9">
        <w:t>)</w:t>
      </w:r>
      <w:r w:rsidR="004B2E53" w:rsidRPr="000F18E9">
        <w:t>.</w:t>
      </w:r>
      <w:r w:rsidRPr="000F18E9">
        <w:t xml:space="preserve">  </w:t>
      </w:r>
    </w:p>
    <w:p w:rsidR="00B8284E" w:rsidRPr="000F18E9" w:rsidRDefault="00AD5674" w:rsidP="007D3FE6">
      <w:pPr>
        <w:jc w:val="both"/>
      </w:pPr>
      <w:r w:rsidRPr="000F18E9">
        <w:t xml:space="preserve">Describe the proposed program for which funding is being requested (including </w:t>
      </w:r>
      <w:r w:rsidR="004B2E53" w:rsidRPr="000F18E9">
        <w:t xml:space="preserve">the purpose and program outcomes, </w:t>
      </w:r>
      <w:r w:rsidRPr="000F18E9">
        <w:t xml:space="preserve">the geographic area, description of target population, services to be provided and </w:t>
      </w:r>
      <w:r w:rsidR="004B2E53" w:rsidRPr="000F18E9">
        <w:t xml:space="preserve">number </w:t>
      </w:r>
      <w:r w:rsidRPr="000F18E9">
        <w:t>of clients to be served)</w:t>
      </w:r>
      <w:r w:rsidR="004B2E53" w:rsidRPr="000F18E9">
        <w:t>.</w:t>
      </w:r>
      <w:r w:rsidRPr="000F18E9">
        <w:t xml:space="preserve"> </w:t>
      </w:r>
    </w:p>
    <w:p w:rsidR="00B8284E" w:rsidRPr="000F18E9" w:rsidRDefault="00B8284E" w:rsidP="007D3FE6">
      <w:pPr>
        <w:jc w:val="both"/>
      </w:pPr>
    </w:p>
    <w:p w:rsidR="00627969" w:rsidRPr="000F18E9" w:rsidRDefault="004B2E53" w:rsidP="007D3FE6">
      <w:pPr>
        <w:jc w:val="both"/>
      </w:pPr>
      <w:bookmarkStart w:id="37" w:name="_Toc350328495"/>
      <w:bookmarkStart w:id="38" w:name="_Toc398649055"/>
      <w:r w:rsidRPr="000F18E9">
        <w:rPr>
          <w:rStyle w:val="Heading3Char"/>
        </w:rPr>
        <w:t>Program Narrative</w:t>
      </w:r>
      <w:bookmarkEnd w:id="37"/>
      <w:bookmarkEnd w:id="38"/>
      <w:r w:rsidRPr="000F18E9">
        <w:t xml:space="preserve"> </w:t>
      </w:r>
      <w:r w:rsidRPr="000F18E9">
        <w:rPr>
          <w:i/>
        </w:rPr>
        <w:t>(75 points)</w:t>
      </w:r>
    </w:p>
    <w:p w:rsidR="00AD5674" w:rsidRDefault="00AD5674" w:rsidP="007D3FE6">
      <w:pPr>
        <w:jc w:val="both"/>
      </w:pPr>
      <w:r w:rsidRPr="000F18E9">
        <w:t xml:space="preserve">The </w:t>
      </w:r>
      <w:r w:rsidR="00FA22A5" w:rsidRPr="000F18E9">
        <w:t>program n</w:t>
      </w:r>
      <w:r w:rsidR="004B2E53" w:rsidRPr="000F18E9">
        <w:t>arrative</w:t>
      </w:r>
      <w:r w:rsidR="00822FBB" w:rsidRPr="000F18E9">
        <w:t xml:space="preserve"> must</w:t>
      </w:r>
      <w:r w:rsidR="004B2E53" w:rsidRPr="000F18E9">
        <w:t xml:space="preserve"> </w:t>
      </w:r>
      <w:r w:rsidR="00FA22A5" w:rsidRPr="000F18E9">
        <w:t>include five sections-</w:t>
      </w:r>
      <w:r w:rsidR="005B0756" w:rsidRPr="000F18E9">
        <w:t xml:space="preserve"> </w:t>
      </w:r>
      <w:r w:rsidR="00FA22A5" w:rsidRPr="000F18E9">
        <w:t>Statement of the Problem, Project Design,</w:t>
      </w:r>
      <w:r w:rsidR="00822FBB" w:rsidRPr="000F18E9">
        <w:t xml:space="preserve"> </w:t>
      </w:r>
      <w:r w:rsidR="00FA22A5" w:rsidRPr="000F18E9">
        <w:t xml:space="preserve">Implementation Plan, </w:t>
      </w:r>
      <w:r w:rsidR="00822FBB" w:rsidRPr="000F18E9">
        <w:t>Management Structure and a Sustainability Plan-in the order listed below.</w:t>
      </w:r>
      <w:r w:rsidRPr="000F18E9">
        <w:t xml:space="preserve">  The program narrative should be double-spaced, using a standard 12-point font (Times New Roman is preferred) with not less than 1-inch margins, should not exceed</w:t>
      </w:r>
      <w:r w:rsidR="00EA7178" w:rsidRPr="000F18E9">
        <w:t xml:space="preserve"> </w:t>
      </w:r>
      <w:r w:rsidR="00716043">
        <w:t>30 pages</w:t>
      </w:r>
      <w:r w:rsidR="007523A6">
        <w:t>, and excludes the Logic Model if used</w:t>
      </w:r>
      <w:r w:rsidRPr="000F18E9">
        <w:t xml:space="preserve">.  Please number pages “1 of XX” “2 of XX”, etc. </w:t>
      </w:r>
    </w:p>
    <w:p w:rsidR="00716043" w:rsidRPr="000F18E9" w:rsidRDefault="00716043" w:rsidP="007D3FE6">
      <w:pPr>
        <w:jc w:val="both"/>
      </w:pPr>
    </w:p>
    <w:p w:rsidR="00822FBB" w:rsidRPr="000F18E9" w:rsidRDefault="00AD5674" w:rsidP="007D3FE6">
      <w:pPr>
        <w:jc w:val="both"/>
      </w:pPr>
      <w:r w:rsidRPr="000F18E9">
        <w:t xml:space="preserve">If the </w:t>
      </w:r>
      <w:r w:rsidR="004B2E53" w:rsidRPr="000F18E9">
        <w:t>Program N</w:t>
      </w:r>
      <w:r w:rsidRPr="000F18E9">
        <w:t>arrative fails to comply with these length-related restrictions, noncompliance may be considered in peer review</w:t>
      </w:r>
      <w:r w:rsidR="00822FBB" w:rsidRPr="000F18E9">
        <w:t xml:space="preserve"> and in final award decisions. </w:t>
      </w:r>
    </w:p>
    <w:p w:rsidR="00822FBB" w:rsidRPr="000F18E9" w:rsidRDefault="00822FBB" w:rsidP="007D3FE6">
      <w:pPr>
        <w:jc w:val="both"/>
      </w:pPr>
    </w:p>
    <w:p w:rsidR="00AD5674" w:rsidRPr="000F18E9" w:rsidRDefault="00AD5674" w:rsidP="007D3FE6">
      <w:pPr>
        <w:jc w:val="both"/>
      </w:pPr>
      <w:r w:rsidRPr="000F18E9">
        <w:t xml:space="preserve">The following sections should be included as part of the </w:t>
      </w:r>
      <w:r w:rsidR="00EC13BB" w:rsidRPr="000F18E9">
        <w:t>Program Narrative</w:t>
      </w:r>
      <w:r w:rsidRPr="000F18E9">
        <w:t xml:space="preserve">: </w:t>
      </w:r>
    </w:p>
    <w:p w:rsidR="00AD5674" w:rsidRPr="000F18E9" w:rsidRDefault="00AD5674" w:rsidP="007D3FE6">
      <w:pPr>
        <w:jc w:val="both"/>
      </w:pPr>
    </w:p>
    <w:p w:rsidR="00F511E8" w:rsidRPr="000F18E9" w:rsidRDefault="00AD5674" w:rsidP="007D3FE6">
      <w:pPr>
        <w:jc w:val="both"/>
      </w:pPr>
      <w:bookmarkStart w:id="39" w:name="_Toc350328496"/>
      <w:r w:rsidRPr="000F18E9">
        <w:rPr>
          <w:rStyle w:val="Heading4Char"/>
        </w:rPr>
        <w:t xml:space="preserve">Statement of </w:t>
      </w:r>
      <w:r w:rsidR="00ED29A5" w:rsidRPr="000F18E9">
        <w:rPr>
          <w:rStyle w:val="Heading4Char"/>
        </w:rPr>
        <w:t>the Problem</w:t>
      </w:r>
      <w:bookmarkEnd w:id="39"/>
      <w:r w:rsidR="00EC13BB" w:rsidRPr="000F18E9">
        <w:t xml:space="preserve"> (10 out of 75 points)</w:t>
      </w:r>
      <w:r w:rsidRPr="000F18E9">
        <w:t xml:space="preserve"> – Identify and describe the challenges or </w:t>
      </w:r>
      <w:r w:rsidR="00B969E6" w:rsidRPr="000F18E9">
        <w:t>needs</w:t>
      </w:r>
      <w:r w:rsidRPr="000F18E9">
        <w:t xml:space="preserve"> </w:t>
      </w:r>
      <w:r w:rsidRPr="000F18E9">
        <w:lastRenderedPageBreak/>
        <w:t>the program will address</w:t>
      </w:r>
      <w:r w:rsidR="00EC13BB" w:rsidRPr="000F18E9">
        <w:t xml:space="preserve"> in the geographic area to be served</w:t>
      </w:r>
      <w:r w:rsidRPr="000F18E9">
        <w:t xml:space="preserve">.   Provide data to show the nature and scope of the </w:t>
      </w:r>
      <w:r w:rsidR="00B969E6" w:rsidRPr="000F18E9">
        <w:t>need</w:t>
      </w:r>
      <w:r w:rsidR="00EC13BB" w:rsidRPr="000F18E9">
        <w:t>.  E</w:t>
      </w:r>
      <w:r w:rsidRPr="000F18E9">
        <w:t>xplain previous or current efforts to address the problem</w:t>
      </w:r>
      <w:r w:rsidR="00EC13BB" w:rsidRPr="000F18E9">
        <w:t xml:space="preserve">, including an analysis of the outcome of these efforts. </w:t>
      </w:r>
      <w:r w:rsidRPr="000F18E9">
        <w:t xml:space="preserve"> Provide a clear and concise statement of the purpose or goal of the program</w:t>
      </w:r>
      <w:r w:rsidR="00EC13BB" w:rsidRPr="000F18E9">
        <w:t xml:space="preserve"> and how it will address the needs identified.</w:t>
      </w:r>
      <w:r w:rsidRPr="000F18E9">
        <w:t xml:space="preserve">    </w:t>
      </w:r>
    </w:p>
    <w:p w:rsidR="00F511E8" w:rsidRPr="000F18E9" w:rsidRDefault="00F511E8" w:rsidP="007D3FE6">
      <w:pPr>
        <w:jc w:val="both"/>
      </w:pPr>
    </w:p>
    <w:p w:rsidR="0038508D" w:rsidRPr="000F18E9" w:rsidRDefault="00EC13BB" w:rsidP="007D3FE6">
      <w:pPr>
        <w:jc w:val="both"/>
      </w:pPr>
      <w:bookmarkStart w:id="40" w:name="_Toc350328497"/>
      <w:r w:rsidRPr="000F18E9">
        <w:rPr>
          <w:rStyle w:val="Heading4Char"/>
        </w:rPr>
        <w:t>Project Design</w:t>
      </w:r>
      <w:bookmarkEnd w:id="40"/>
      <w:r w:rsidRPr="000F18E9">
        <w:t xml:space="preserve"> (30 out of 75 points) – Describe the services to be provided.  Describe the specific strategies that substantiate the project as a comprehensive program.  Identify the geographic boundaries of the proposed program</w:t>
      </w:r>
      <w:r w:rsidR="00F511E8" w:rsidRPr="000F18E9">
        <w:t xml:space="preserve">, as well as the </w:t>
      </w:r>
      <w:r w:rsidRPr="000F18E9">
        <w:t>target population to be served.  Describe outreach and referral strategies to ensure access to the target population.  Describe how your program will ensure cultural competence.  Describe how your program will ensure program and physical accessibility for people with disabilities.  Describe any potential barriers to implementing the project and strategies to overcome them.</w:t>
      </w:r>
    </w:p>
    <w:p w:rsidR="0038508D" w:rsidRPr="000F18E9" w:rsidRDefault="0038508D" w:rsidP="007D3FE6">
      <w:pPr>
        <w:jc w:val="both"/>
      </w:pPr>
    </w:p>
    <w:p w:rsidR="002A59E4" w:rsidRDefault="00891D0E" w:rsidP="007D3FE6">
      <w:pPr>
        <w:jc w:val="both"/>
      </w:pPr>
      <w:bookmarkStart w:id="41" w:name="_Toc350328498"/>
      <w:r w:rsidRPr="000F18E9">
        <w:rPr>
          <w:rStyle w:val="Heading4Char"/>
        </w:rPr>
        <w:t>Implementat</w:t>
      </w:r>
      <w:r w:rsidR="002C53E5" w:rsidRPr="000F18E9">
        <w:rPr>
          <w:rStyle w:val="Heading4Char"/>
        </w:rPr>
        <w:t>ion Plan</w:t>
      </w:r>
      <w:bookmarkEnd w:id="41"/>
      <w:r w:rsidR="002C53E5" w:rsidRPr="000F18E9">
        <w:t xml:space="preserve"> (15 out of 75 points) </w:t>
      </w:r>
      <w:r w:rsidR="00AD5674" w:rsidRPr="000F18E9">
        <w:t xml:space="preserve">– </w:t>
      </w:r>
      <w:r w:rsidRPr="000F18E9">
        <w:t xml:space="preserve">Provide a realistic and detailed implementation plan with activities or services and a timeline that indicates significant milestones in the project.  </w:t>
      </w:r>
      <w:r w:rsidR="00AD5674" w:rsidRPr="000F18E9">
        <w:t xml:space="preserve">Outline the specific </w:t>
      </w:r>
      <w:r w:rsidRPr="000F18E9">
        <w:t>program outcomes</w:t>
      </w:r>
      <w:r w:rsidR="00AD5674" w:rsidRPr="000F18E9">
        <w:t xml:space="preserve"> of the project and how they will address the problem.  Describe how the project will address the allowable uses of funds and priority consideration (if applicable) outlined on pages</w:t>
      </w:r>
      <w:r w:rsidR="00D83F76" w:rsidRPr="000F18E9">
        <w:t xml:space="preserve">. </w:t>
      </w:r>
      <w:r w:rsidR="00AD5674" w:rsidRPr="000F18E9">
        <w:t xml:space="preserve"> </w:t>
      </w:r>
      <w:r w:rsidR="00A23242" w:rsidRPr="000F18E9">
        <w:t xml:space="preserve">Applicants should identify who will collect data, who will be responsible for performance measures, and how the information will be used to </w:t>
      </w:r>
      <w:r w:rsidRPr="000F18E9">
        <w:t xml:space="preserve">evaluate and </w:t>
      </w:r>
      <w:r w:rsidR="00A23242" w:rsidRPr="000F18E9">
        <w:t>guide the program.</w:t>
      </w:r>
    </w:p>
    <w:p w:rsidR="000F62F8" w:rsidRPr="000F18E9" w:rsidRDefault="000F62F8" w:rsidP="007D3FE6">
      <w:pPr>
        <w:jc w:val="both"/>
      </w:pPr>
    </w:p>
    <w:p w:rsidR="005B0756" w:rsidRPr="000F18E9" w:rsidRDefault="00AD5674" w:rsidP="007D3FE6">
      <w:pPr>
        <w:jc w:val="both"/>
      </w:pPr>
      <w:bookmarkStart w:id="42" w:name="_Toc350328499"/>
      <w:r w:rsidRPr="000F18E9">
        <w:rPr>
          <w:rStyle w:val="Heading4Char"/>
        </w:rPr>
        <w:t xml:space="preserve">Management </w:t>
      </w:r>
      <w:r w:rsidR="00ED29A5" w:rsidRPr="000F18E9">
        <w:rPr>
          <w:rStyle w:val="Heading4Char"/>
        </w:rPr>
        <w:t>Structure</w:t>
      </w:r>
      <w:bookmarkEnd w:id="42"/>
      <w:r w:rsidR="00891D0E" w:rsidRPr="000F18E9">
        <w:t xml:space="preserve"> (10 out of 75 points)</w:t>
      </w:r>
      <w:r w:rsidR="002C53E5" w:rsidRPr="000F18E9">
        <w:t xml:space="preserve"> </w:t>
      </w:r>
      <w:r w:rsidR="00ED29A5" w:rsidRPr="000F18E9">
        <w:t>–</w:t>
      </w:r>
      <w:r w:rsidRPr="000F18E9">
        <w:t xml:space="preserve"> Describe the experience and capability of the applicant, staff, and contractors.  Identify the agency that will serve as the grantee and fiscal agency responsible for the grant’s administration</w:t>
      </w:r>
      <w:r w:rsidR="0091313B" w:rsidRPr="000F18E9">
        <w:t xml:space="preserve">.  Identify </w:t>
      </w:r>
      <w:r w:rsidRPr="000F18E9">
        <w:t>the staff team supporting the project including the name, title, and affiliation of each member.  Provide documentation of any collaboration that has or is occurring on the initiative.</w:t>
      </w:r>
    </w:p>
    <w:p w:rsidR="00112FBA" w:rsidRPr="000F18E9" w:rsidRDefault="00112FBA" w:rsidP="007D3FE6">
      <w:pPr>
        <w:jc w:val="both"/>
        <w:rPr>
          <w:rStyle w:val="Heading4Char"/>
        </w:rPr>
      </w:pPr>
    </w:p>
    <w:p w:rsidR="00AD5674" w:rsidRPr="006128A9" w:rsidRDefault="00AD5674" w:rsidP="007D3FE6">
      <w:pPr>
        <w:jc w:val="both"/>
      </w:pPr>
      <w:bookmarkStart w:id="43" w:name="_Toc350328502"/>
      <w:r w:rsidRPr="000F18E9">
        <w:rPr>
          <w:rStyle w:val="Heading4Char"/>
        </w:rPr>
        <w:t>Sustainability Plan</w:t>
      </w:r>
      <w:bookmarkEnd w:id="43"/>
      <w:r w:rsidR="002C53E5" w:rsidRPr="000F18E9">
        <w:t xml:space="preserve"> (10 out of 75 points) </w:t>
      </w:r>
      <w:r w:rsidRPr="000F18E9">
        <w:t>– Applicants should describe how the long-term financial sustainability of the project will be funded in the future, including strategies to cultivate alternate funding</w:t>
      </w:r>
      <w:r w:rsidR="00822FBB" w:rsidRPr="000F18E9">
        <w:t xml:space="preserve"> and community collaboration</w:t>
      </w:r>
      <w:r w:rsidRPr="000F18E9">
        <w:t>.  If the project will not continue after the grant, provide a clear explanation of why</w:t>
      </w:r>
      <w:r w:rsidRPr="00754E1B">
        <w:t xml:space="preserve">.  </w:t>
      </w:r>
      <w:r w:rsidR="00D947B4" w:rsidRPr="00754E1B">
        <w:rPr>
          <w:rStyle w:val="RFPFormFields"/>
        </w:rPr>
        <w:t>Provide Letters of Support from all key partners or other community groups, detailing the commitment to work with partners to promote the mission of the project</w:t>
      </w:r>
      <w:r w:rsidR="006128A9" w:rsidRPr="00754E1B">
        <w:rPr>
          <w:rStyle w:val="RFPFormFields"/>
        </w:rPr>
        <w:t>.</w:t>
      </w:r>
      <w:r w:rsidR="001E0073" w:rsidRPr="006128A9">
        <w:t xml:space="preserve"> </w:t>
      </w:r>
    </w:p>
    <w:p w:rsidR="00521DB5" w:rsidRPr="000F18E9" w:rsidRDefault="00521DB5" w:rsidP="007D3FE6">
      <w:pPr>
        <w:jc w:val="both"/>
      </w:pPr>
    </w:p>
    <w:p w:rsidR="00AD5674" w:rsidRPr="000F18E9" w:rsidRDefault="00AD5674" w:rsidP="007D3FE6">
      <w:pPr>
        <w:jc w:val="both"/>
      </w:pPr>
      <w:bookmarkStart w:id="44" w:name="_Toc350328503"/>
      <w:bookmarkStart w:id="45" w:name="_Toc398649056"/>
      <w:r w:rsidRPr="000F18E9">
        <w:rPr>
          <w:rStyle w:val="Heading3Char"/>
        </w:rPr>
        <w:t>Budget Detail Worksheet and Budget Narrative</w:t>
      </w:r>
      <w:r w:rsidR="00521DB5" w:rsidRPr="000F18E9">
        <w:rPr>
          <w:rStyle w:val="Heading3Char"/>
        </w:rPr>
        <w:t>/Justification</w:t>
      </w:r>
      <w:bookmarkEnd w:id="44"/>
      <w:bookmarkEnd w:id="45"/>
      <w:r w:rsidR="00521DB5" w:rsidRPr="000F18E9">
        <w:t xml:space="preserve"> </w:t>
      </w:r>
      <w:r w:rsidR="0048093D" w:rsidRPr="000F18E9">
        <w:t>(10 points)</w:t>
      </w:r>
      <w:r w:rsidRPr="000F18E9">
        <w:t xml:space="preserve">  </w:t>
      </w:r>
    </w:p>
    <w:p w:rsidR="00AD5674" w:rsidRPr="000F18E9" w:rsidRDefault="00AD5674" w:rsidP="007D3FE6">
      <w:pPr>
        <w:jc w:val="both"/>
      </w:pPr>
      <w:r w:rsidRPr="000F18E9">
        <w:t>Applicants must submit a Budget Detail Worksheet and Budget Narrative outlining how grant funds will be used to support and implement the program</w:t>
      </w:r>
      <w:r w:rsidR="0027673E">
        <w:t xml:space="preserve"> and a Tax Clearance.</w:t>
      </w:r>
    </w:p>
    <w:p w:rsidR="00AD5674" w:rsidRPr="000F18E9" w:rsidRDefault="00AD5674" w:rsidP="007D3FE6">
      <w:pPr>
        <w:jc w:val="both"/>
        <w:rPr>
          <w:highlight w:val="darkGray"/>
        </w:rPr>
      </w:pPr>
    </w:p>
    <w:p w:rsidR="0027673E" w:rsidRDefault="00AD5674" w:rsidP="007D3FE6">
      <w:pPr>
        <w:jc w:val="both"/>
      </w:pPr>
      <w:r w:rsidRPr="000F18E9">
        <w:t xml:space="preserve">The Budget Narrative should thoroughly and clearly describe every category of expense listed in the Budget Detail Worksheet. The narrative should be mathematically sound and correspond with the information and figures provided in the Budget Detail Worksheet.  The narrative should explain </w:t>
      </w:r>
      <w:r w:rsidR="006A7282" w:rsidRPr="000F18E9">
        <w:t xml:space="preserve">how </w:t>
      </w:r>
      <w:r w:rsidRPr="000F18E9">
        <w:t xml:space="preserve">all costs were estimated and calculated and how they are relevant to the completion of the proposed project.  The narrative may include tables for clarification purposes but </w:t>
      </w:r>
      <w:r w:rsidR="003943CD">
        <w:t>does not need to</w:t>
      </w:r>
      <w:r w:rsidRPr="000F18E9">
        <w:t xml:space="preserve"> be in a spreadsheet format.  </w:t>
      </w:r>
      <w:r w:rsidR="00FC73CE">
        <w:t xml:space="preserve"> </w:t>
      </w:r>
    </w:p>
    <w:p w:rsidR="0027673E" w:rsidRDefault="0027673E" w:rsidP="0027673E">
      <w:pPr>
        <w:jc w:val="both"/>
      </w:pPr>
      <w:r>
        <w:t>A “Tax Clearance” is a comprehensive tax account review to determine and ensure that the account is compliant with all primary Kansas Tax Laws administered by the Kansas Department of Revenue (KDOR) Director of Taxation.  Information pertaining to a Tax Clearance is subject to change(s), which may arise as a result of a State Tax Audit, Federal Revenue Agent Report, or other lawful adjustment(s).</w:t>
      </w:r>
    </w:p>
    <w:p w:rsidR="0027673E" w:rsidRDefault="0027673E" w:rsidP="0027673E">
      <w:pPr>
        <w:jc w:val="both"/>
        <w:rPr>
          <w:b/>
          <w:bCs/>
        </w:rPr>
      </w:pPr>
    </w:p>
    <w:p w:rsidR="0027673E" w:rsidRDefault="0027673E" w:rsidP="0027673E">
      <w:pPr>
        <w:rPr>
          <w:b/>
          <w:bCs/>
        </w:rPr>
      </w:pPr>
      <w:r>
        <w:rPr>
          <w:b/>
          <w:bCs/>
        </w:rPr>
        <w:t>To obtain a Tax Clearance Certificate, you must:</w:t>
      </w:r>
    </w:p>
    <w:p w:rsidR="0027673E" w:rsidRDefault="0027673E" w:rsidP="0027673E">
      <w:pPr>
        <w:widowControl/>
        <w:numPr>
          <w:ilvl w:val="0"/>
          <w:numId w:val="33"/>
        </w:numPr>
        <w:autoSpaceDE/>
        <w:autoSpaceDN/>
        <w:adjustRightInd/>
        <w:contextualSpacing/>
        <w:jc w:val="both"/>
        <w:rPr>
          <w:b/>
          <w:bCs/>
        </w:rPr>
      </w:pPr>
      <w:r>
        <w:t xml:space="preserve">Go to </w:t>
      </w:r>
      <w:hyperlink r:id="rId13" w:history="1">
        <w:r>
          <w:rPr>
            <w:rStyle w:val="Hyperlink"/>
            <w:b/>
            <w:bCs/>
          </w:rPr>
          <w:t>http://www.ksrevenue.org/taxclearance.html</w:t>
        </w:r>
      </w:hyperlink>
      <w:r>
        <w:t>  to request a Tax Clearance Certificate</w:t>
      </w:r>
    </w:p>
    <w:p w:rsidR="0027673E" w:rsidRDefault="0027673E" w:rsidP="0027673E">
      <w:pPr>
        <w:widowControl/>
        <w:numPr>
          <w:ilvl w:val="0"/>
          <w:numId w:val="33"/>
        </w:numPr>
        <w:autoSpaceDE/>
        <w:autoSpaceDN/>
        <w:adjustRightInd/>
        <w:contextualSpacing/>
        <w:jc w:val="both"/>
      </w:pPr>
      <w:r>
        <w:t>Return to the website the following working day to see if KDOR will issue the certificate</w:t>
      </w:r>
    </w:p>
    <w:p w:rsidR="0027673E" w:rsidRDefault="0027673E" w:rsidP="0027673E">
      <w:pPr>
        <w:widowControl/>
        <w:numPr>
          <w:ilvl w:val="0"/>
          <w:numId w:val="33"/>
        </w:numPr>
        <w:autoSpaceDE/>
        <w:autoSpaceDN/>
        <w:adjustRightInd/>
        <w:contextualSpacing/>
        <w:jc w:val="both"/>
      </w:pPr>
      <w:r>
        <w:t>If issued an official certificate, print it and attach it to your signed renewal document</w:t>
      </w:r>
    </w:p>
    <w:p w:rsidR="0027673E" w:rsidRDefault="0027673E" w:rsidP="0027673E">
      <w:pPr>
        <w:widowControl/>
        <w:numPr>
          <w:ilvl w:val="0"/>
          <w:numId w:val="33"/>
        </w:numPr>
        <w:autoSpaceDE/>
        <w:autoSpaceDN/>
        <w:adjustRightInd/>
        <w:contextualSpacing/>
        <w:jc w:val="both"/>
      </w:pPr>
      <w:r>
        <w:t>If denied a certificate, engage KDOR in a discussion about why a certificate wasn’t issued</w:t>
      </w:r>
    </w:p>
    <w:p w:rsidR="00AD5674" w:rsidRPr="000F18E9" w:rsidRDefault="00AD5674" w:rsidP="007D3FE6">
      <w:pPr>
        <w:jc w:val="both"/>
      </w:pPr>
    </w:p>
    <w:p w:rsidR="00AD5674" w:rsidRDefault="004836E2" w:rsidP="007D3FE6">
      <w:pPr>
        <w:pStyle w:val="Heading1"/>
        <w:jc w:val="both"/>
        <w:rPr>
          <w:szCs w:val="28"/>
        </w:rPr>
      </w:pPr>
      <w:bookmarkStart w:id="46" w:name="_Toc350328504"/>
      <w:bookmarkStart w:id="47" w:name="_Toc398649057"/>
      <w:r w:rsidRPr="008E4AFE">
        <w:rPr>
          <w:szCs w:val="28"/>
        </w:rPr>
        <w:t>V</w:t>
      </w:r>
      <w:r w:rsidR="00AB06FE" w:rsidRPr="008E4AFE">
        <w:rPr>
          <w:szCs w:val="28"/>
        </w:rPr>
        <w:t>III</w:t>
      </w:r>
      <w:r w:rsidRPr="008E4AFE">
        <w:rPr>
          <w:szCs w:val="28"/>
        </w:rPr>
        <w:t>.</w:t>
      </w:r>
      <w:r w:rsidR="00F511E8" w:rsidRPr="008E4AFE">
        <w:rPr>
          <w:szCs w:val="28"/>
        </w:rPr>
        <w:t xml:space="preserve"> </w:t>
      </w:r>
      <w:r w:rsidR="00AD5674" w:rsidRPr="008E4AFE">
        <w:rPr>
          <w:szCs w:val="28"/>
        </w:rPr>
        <w:t xml:space="preserve">Review </w:t>
      </w:r>
      <w:r w:rsidRPr="008E4AFE">
        <w:rPr>
          <w:szCs w:val="28"/>
        </w:rPr>
        <w:t xml:space="preserve">and Selection </w:t>
      </w:r>
      <w:r w:rsidR="00AD5674" w:rsidRPr="008E4AFE">
        <w:rPr>
          <w:szCs w:val="28"/>
        </w:rPr>
        <w:t>Process</w:t>
      </w:r>
      <w:bookmarkEnd w:id="46"/>
      <w:bookmarkEnd w:id="47"/>
    </w:p>
    <w:p w:rsidR="0052216B" w:rsidRPr="0052216B" w:rsidRDefault="0052216B" w:rsidP="0052216B"/>
    <w:p w:rsidR="00BA1285" w:rsidRPr="000F18E9" w:rsidRDefault="00BA1285" w:rsidP="007D3FE6">
      <w:pPr>
        <w:pStyle w:val="Heading2"/>
        <w:spacing w:before="0"/>
        <w:jc w:val="both"/>
      </w:pPr>
      <w:bookmarkStart w:id="48" w:name="_Toc350328505"/>
      <w:bookmarkStart w:id="49" w:name="_Toc398649058"/>
      <w:r w:rsidRPr="000F18E9">
        <w:t>Peer Review Panel</w:t>
      </w:r>
      <w:bookmarkEnd w:id="48"/>
      <w:bookmarkEnd w:id="49"/>
    </w:p>
    <w:p w:rsidR="00586EF5" w:rsidRPr="000F18E9" w:rsidRDefault="000673FE" w:rsidP="007D3FE6">
      <w:pPr>
        <w:jc w:val="both"/>
      </w:pPr>
      <w:r w:rsidRPr="000F18E9">
        <w:t>KDADS</w:t>
      </w:r>
      <w:r w:rsidR="00AD5674" w:rsidRPr="000F18E9">
        <w:t xml:space="preserve"> is committed to ensuring a fair and equitable process for awarding grants. Eligible applications will be evaluated, scored, and rated by a peer review </w:t>
      </w:r>
      <w:r w:rsidR="005631B3" w:rsidRPr="000F18E9">
        <w:t>process</w:t>
      </w:r>
      <w:r w:rsidR="00AD5674" w:rsidRPr="000F18E9">
        <w:t xml:space="preserve">.  </w:t>
      </w:r>
      <w:r w:rsidR="00CE09AA" w:rsidRPr="000F18E9">
        <w:t>Peer review is the process by which competitive discretionary grant applications are evaluated by internal reviewers.</w:t>
      </w:r>
      <w:r w:rsidR="00AD5674" w:rsidRPr="000F18E9">
        <w:t xml:space="preserve"> </w:t>
      </w:r>
      <w:r w:rsidR="00CE09AA" w:rsidRPr="000F18E9">
        <w:t xml:space="preserve">Peer reviewers evaluate applications to make sure the information presented is reasonable, understandable, measurable, and achievable, as well as consistent with program or legislative requirements as stated in the solicitation. </w:t>
      </w:r>
    </w:p>
    <w:p w:rsidR="009B710B" w:rsidRPr="000F18E9" w:rsidRDefault="009B710B" w:rsidP="007D3FE6">
      <w:pPr>
        <w:jc w:val="both"/>
      </w:pPr>
    </w:p>
    <w:p w:rsidR="00586EF5" w:rsidRPr="000F18E9" w:rsidRDefault="000673FE" w:rsidP="007D3FE6">
      <w:pPr>
        <w:jc w:val="both"/>
      </w:pPr>
      <w:r w:rsidRPr="000F18E9">
        <w:t>KDADS</w:t>
      </w:r>
      <w:r w:rsidR="00586EF5" w:rsidRPr="000F18E9">
        <w:t xml:space="preserve"> leadership uses the peer review summaries as guidance when selecting </w:t>
      </w:r>
      <w:r w:rsidR="005631B3" w:rsidRPr="000F18E9">
        <w:t>applicants</w:t>
      </w:r>
      <w:r w:rsidR="00586EF5" w:rsidRPr="000F18E9">
        <w:t xml:space="preserve"> for awards. The peer reviewers' ratings serve as a basis for recommending whether to consider an application for funding. Peer review evaluations are advisory only</w:t>
      </w:r>
      <w:r w:rsidR="00A04780" w:rsidRPr="000F18E9">
        <w:t xml:space="preserve"> </w:t>
      </w:r>
      <w:r w:rsidR="00586EF5" w:rsidRPr="000F18E9">
        <w:t xml:space="preserve">and </w:t>
      </w:r>
      <w:r w:rsidR="001567BD">
        <w:t>KDADS Secretary has final determination in the selection of</w:t>
      </w:r>
      <w:r w:rsidR="000434F4">
        <w:t xml:space="preserve"> grantees.  KDADS Secretary approval is final with no appeal or grievance rights.</w:t>
      </w:r>
      <w:r w:rsidR="00586EF5" w:rsidRPr="000F18E9">
        <w:t xml:space="preserve"> In addition to peer review ratings, considerations may include, but are not limited to, underserved populations, strategic priorities, past performance, geographic balance, and available funding.</w:t>
      </w:r>
    </w:p>
    <w:p w:rsidR="00586EF5" w:rsidRPr="000F18E9" w:rsidRDefault="00E736F3" w:rsidP="007D3FE6">
      <w:pPr>
        <w:pStyle w:val="Heading2"/>
        <w:jc w:val="both"/>
      </w:pPr>
      <w:bookmarkStart w:id="50" w:name="_Toc350328506"/>
      <w:bookmarkStart w:id="51" w:name="_Toc398649059"/>
      <w:r w:rsidRPr="000F18E9">
        <w:t>Selection Criteria</w:t>
      </w:r>
      <w:bookmarkEnd w:id="50"/>
      <w:bookmarkEnd w:id="51"/>
    </w:p>
    <w:p w:rsidR="00586EF5" w:rsidRPr="000F18E9" w:rsidRDefault="00586EF5" w:rsidP="007D3FE6">
      <w:pPr>
        <w:jc w:val="both"/>
        <w:rPr>
          <w:color w:val="C00000"/>
        </w:rPr>
      </w:pPr>
      <w:r w:rsidRPr="000F18E9">
        <w:t xml:space="preserve">The Peer Review </w:t>
      </w:r>
      <w:r w:rsidR="00C56513" w:rsidRPr="000F18E9">
        <w:t>process</w:t>
      </w:r>
      <w:r w:rsidRPr="000F18E9">
        <w:t xml:space="preserve"> uses a scoring guide when reviewing proposals</w:t>
      </w:r>
      <w:r w:rsidR="006A7282" w:rsidRPr="000F18E9">
        <w:t>. T</w:t>
      </w:r>
      <w:r w:rsidRPr="000F18E9">
        <w:t xml:space="preserve">he scoring guide has a 100 points total scoring system. The Scoring Guide scores as follows: </w:t>
      </w:r>
    </w:p>
    <w:p w:rsidR="00E736F3" w:rsidRPr="000F18E9" w:rsidRDefault="00E736F3" w:rsidP="007D3FE6">
      <w:pPr>
        <w:jc w:val="both"/>
      </w:pPr>
      <w:r w:rsidRPr="000F18E9">
        <w:t xml:space="preserve">1.  Applicant Information – </w:t>
      </w:r>
      <w:r w:rsidR="0091313B" w:rsidRPr="000F18E9">
        <w:t>Attachment A</w:t>
      </w:r>
      <w:r w:rsidRPr="000F18E9">
        <w:t xml:space="preserve"> (5 points) </w:t>
      </w:r>
    </w:p>
    <w:p w:rsidR="00E736F3" w:rsidRPr="000F18E9" w:rsidRDefault="00E736F3" w:rsidP="007D3FE6">
      <w:pPr>
        <w:jc w:val="both"/>
      </w:pPr>
      <w:r w:rsidRPr="000F18E9">
        <w:t xml:space="preserve">2.  Program Abstract (10 points)  </w:t>
      </w:r>
    </w:p>
    <w:p w:rsidR="003B310F" w:rsidRPr="000F18E9" w:rsidRDefault="0048093D" w:rsidP="007D3FE6">
      <w:pPr>
        <w:jc w:val="both"/>
      </w:pPr>
      <w:r w:rsidRPr="000F18E9">
        <w:t>3</w:t>
      </w:r>
      <w:r w:rsidR="00E736F3" w:rsidRPr="000F18E9">
        <w:t xml:space="preserve">.  </w:t>
      </w:r>
      <w:r w:rsidR="0091313B" w:rsidRPr="000F18E9">
        <w:t>Program Narrative</w:t>
      </w:r>
      <w:r w:rsidR="003B310F" w:rsidRPr="000F18E9">
        <w:t xml:space="preserve"> (75 points</w:t>
      </w:r>
      <w:r w:rsidR="00586EF5" w:rsidRPr="000F18E9">
        <w:t xml:space="preserve"> total</w:t>
      </w:r>
      <w:r w:rsidR="003B310F" w:rsidRPr="000F18E9">
        <w:t>)</w:t>
      </w:r>
    </w:p>
    <w:p w:rsidR="003B310F" w:rsidRPr="000F18E9" w:rsidRDefault="003B310F" w:rsidP="007D3FE6">
      <w:pPr>
        <w:jc w:val="both"/>
      </w:pPr>
      <w:r w:rsidRPr="000F18E9">
        <w:tab/>
        <w:t>A. Statement of the Problem</w:t>
      </w:r>
      <w:r w:rsidR="00676349" w:rsidRPr="000F18E9">
        <w:t xml:space="preserve"> (10 Points)</w:t>
      </w:r>
    </w:p>
    <w:p w:rsidR="003B310F" w:rsidRPr="000F18E9" w:rsidRDefault="003B310F" w:rsidP="007D3FE6">
      <w:pPr>
        <w:jc w:val="both"/>
        <w:rPr>
          <w:iCs/>
        </w:rPr>
      </w:pPr>
      <w:r w:rsidRPr="000F18E9">
        <w:tab/>
        <w:t xml:space="preserve">B. </w:t>
      </w:r>
      <w:r w:rsidR="0091313B" w:rsidRPr="000F18E9">
        <w:rPr>
          <w:iCs/>
        </w:rPr>
        <w:t xml:space="preserve">Project Design </w:t>
      </w:r>
      <w:r w:rsidRPr="000F18E9">
        <w:rPr>
          <w:iCs/>
        </w:rPr>
        <w:t>(</w:t>
      </w:r>
      <w:r w:rsidR="0091313B" w:rsidRPr="000F18E9">
        <w:rPr>
          <w:iCs/>
        </w:rPr>
        <w:t>30</w:t>
      </w:r>
      <w:r w:rsidRPr="000F18E9">
        <w:rPr>
          <w:iCs/>
        </w:rPr>
        <w:t xml:space="preserve"> points)</w:t>
      </w:r>
    </w:p>
    <w:p w:rsidR="00676349" w:rsidRPr="000F18E9" w:rsidRDefault="003B310F" w:rsidP="007D3FE6">
      <w:pPr>
        <w:rPr>
          <w:iCs/>
        </w:rPr>
      </w:pPr>
      <w:r w:rsidRPr="000F18E9">
        <w:rPr>
          <w:iCs/>
        </w:rPr>
        <w:tab/>
        <w:t xml:space="preserve">C. </w:t>
      </w:r>
      <w:r w:rsidR="0091313B" w:rsidRPr="000F18E9">
        <w:rPr>
          <w:iCs/>
        </w:rPr>
        <w:t>Implementation Plan</w:t>
      </w:r>
      <w:r w:rsidRPr="000F18E9">
        <w:rPr>
          <w:iCs/>
        </w:rPr>
        <w:t xml:space="preserve"> (15 points)</w:t>
      </w:r>
      <w:r w:rsidRPr="000F18E9">
        <w:rPr>
          <w:iCs/>
        </w:rPr>
        <w:br/>
      </w:r>
      <w:r w:rsidR="00E736F3" w:rsidRPr="000F18E9">
        <w:t xml:space="preserve"> </w:t>
      </w:r>
      <w:r w:rsidRPr="000F18E9">
        <w:tab/>
      </w:r>
      <w:r w:rsidR="0091313B" w:rsidRPr="000F18E9">
        <w:rPr>
          <w:iCs/>
        </w:rPr>
        <w:t>D.</w:t>
      </w:r>
      <w:r w:rsidR="00676349" w:rsidRPr="000F18E9">
        <w:rPr>
          <w:iCs/>
        </w:rPr>
        <w:t xml:space="preserve"> Management Structure (10Points)</w:t>
      </w:r>
    </w:p>
    <w:p w:rsidR="00676349" w:rsidRPr="000F18E9" w:rsidRDefault="00676349" w:rsidP="007D3FE6">
      <w:pPr>
        <w:jc w:val="both"/>
      </w:pPr>
      <w:r w:rsidRPr="000F18E9">
        <w:rPr>
          <w:iCs/>
        </w:rPr>
        <w:tab/>
      </w:r>
      <w:r w:rsidR="0091313B" w:rsidRPr="000F18E9">
        <w:rPr>
          <w:iCs/>
        </w:rPr>
        <w:t>E.</w:t>
      </w:r>
      <w:r w:rsidRPr="000F18E9">
        <w:rPr>
          <w:iCs/>
        </w:rPr>
        <w:t xml:space="preserve"> Sustainability (10 Points)</w:t>
      </w:r>
    </w:p>
    <w:p w:rsidR="0048093D" w:rsidRPr="000F18E9" w:rsidRDefault="0048093D" w:rsidP="007D3FE6">
      <w:pPr>
        <w:jc w:val="both"/>
      </w:pPr>
      <w:r w:rsidRPr="000F18E9">
        <w:t>4.  Budget Justification (10 Points)</w:t>
      </w:r>
    </w:p>
    <w:p w:rsidR="0049250A" w:rsidRPr="000F18E9" w:rsidRDefault="00C92DBB" w:rsidP="007D3FE6">
      <w:pPr>
        <w:pStyle w:val="Heading2"/>
        <w:jc w:val="both"/>
      </w:pPr>
      <w:bookmarkStart w:id="52" w:name="_Toc316390168"/>
      <w:bookmarkStart w:id="53" w:name="_Toc350328507"/>
      <w:bookmarkStart w:id="54" w:name="_Toc398649060"/>
      <w:r w:rsidRPr="000F18E9">
        <w:t>Proposal</w:t>
      </w:r>
      <w:r w:rsidR="00643033" w:rsidRPr="000F18E9">
        <w:t xml:space="preserve"> Checklist</w:t>
      </w:r>
      <w:bookmarkEnd w:id="52"/>
      <w:bookmarkEnd w:id="53"/>
      <w:bookmarkEnd w:id="54"/>
      <w:r w:rsidR="00643033" w:rsidRPr="000F18E9">
        <w:t xml:space="preserve"> </w:t>
      </w:r>
    </w:p>
    <w:p w:rsidR="00643033" w:rsidRPr="000F18E9" w:rsidRDefault="00643033" w:rsidP="007D3FE6">
      <w:pPr>
        <w:jc w:val="both"/>
      </w:pPr>
      <w:r w:rsidRPr="000F18E9">
        <w:t>The following sections m</w:t>
      </w:r>
      <w:r w:rsidR="001D4722">
        <w:t>ust be submitted in this order:</w:t>
      </w:r>
    </w:p>
    <w:p w:rsidR="000353FA" w:rsidRPr="000F18E9" w:rsidRDefault="00643033" w:rsidP="007D3FE6">
      <w:pPr>
        <w:jc w:val="both"/>
      </w:pPr>
      <w:r w:rsidRPr="000F18E9">
        <w:t xml:space="preserve">___ </w:t>
      </w:r>
      <w:r w:rsidR="000353FA" w:rsidRPr="000F18E9">
        <w:t xml:space="preserve">Table of Contents </w:t>
      </w:r>
    </w:p>
    <w:p w:rsidR="00643033" w:rsidRPr="000F18E9" w:rsidRDefault="00CE1E86" w:rsidP="007D3FE6">
      <w:pPr>
        <w:jc w:val="both"/>
      </w:pPr>
      <w:r w:rsidRPr="000F18E9">
        <w:rPr>
          <w:i/>
          <w:iCs/>
        </w:rPr>
        <w:t>___</w:t>
      </w:r>
      <w:r w:rsidR="000353FA" w:rsidRPr="000F18E9">
        <w:t xml:space="preserve"> Applicant Information (Attachment A)</w:t>
      </w:r>
      <w:r w:rsidR="00643033" w:rsidRPr="000F18E9">
        <w:rPr>
          <w:i/>
          <w:iCs/>
        </w:rPr>
        <w:tab/>
      </w:r>
      <w:r w:rsidR="00643033" w:rsidRPr="000F18E9">
        <w:tab/>
      </w:r>
      <w:r w:rsidR="00643033" w:rsidRPr="000F18E9">
        <w:tab/>
      </w:r>
    </w:p>
    <w:p w:rsidR="00C866AA" w:rsidRPr="000F18E9" w:rsidRDefault="00C866AA" w:rsidP="007D3FE6">
      <w:pPr>
        <w:jc w:val="both"/>
        <w:rPr>
          <w:i/>
          <w:iCs/>
        </w:rPr>
      </w:pPr>
      <w:r w:rsidRPr="000F18E9">
        <w:t>___</w:t>
      </w:r>
      <w:r w:rsidR="000353FA" w:rsidRPr="000F18E9">
        <w:rPr>
          <w:iCs/>
        </w:rPr>
        <w:t xml:space="preserve"> Program Abstract</w:t>
      </w:r>
    </w:p>
    <w:p w:rsidR="00643033" w:rsidRPr="000F18E9" w:rsidRDefault="00643033" w:rsidP="007D3FE6">
      <w:pPr>
        <w:jc w:val="both"/>
      </w:pPr>
      <w:r w:rsidRPr="000F18E9">
        <w:t xml:space="preserve">___ Statement of </w:t>
      </w:r>
      <w:r w:rsidR="00CE1E86" w:rsidRPr="000F18E9">
        <w:t>Problem</w:t>
      </w:r>
      <w:r w:rsidR="009C4877" w:rsidRPr="000F18E9">
        <w:t>*</w:t>
      </w:r>
      <w:r w:rsidRPr="000F18E9">
        <w:tab/>
      </w:r>
      <w:r w:rsidRPr="000F18E9">
        <w:tab/>
      </w:r>
      <w:r w:rsidRPr="000F18E9">
        <w:tab/>
      </w:r>
      <w:r w:rsidRPr="000F18E9">
        <w:tab/>
      </w:r>
    </w:p>
    <w:p w:rsidR="00643033" w:rsidRPr="000F18E9" w:rsidRDefault="00643033" w:rsidP="007D3FE6">
      <w:pPr>
        <w:jc w:val="both"/>
      </w:pPr>
      <w:r w:rsidRPr="000F18E9">
        <w:t>___</w:t>
      </w:r>
      <w:r w:rsidR="0091313B" w:rsidRPr="000F18E9">
        <w:t>Project Design</w:t>
      </w:r>
      <w:r w:rsidR="009C4877" w:rsidRPr="000F18E9">
        <w:t>*</w:t>
      </w:r>
      <w:r w:rsidR="00B94CB9" w:rsidRPr="000F18E9">
        <w:t xml:space="preserve"> </w:t>
      </w:r>
    </w:p>
    <w:p w:rsidR="00C866AA" w:rsidRPr="000F18E9" w:rsidRDefault="00643033" w:rsidP="007D3FE6">
      <w:pPr>
        <w:jc w:val="both"/>
      </w:pPr>
      <w:r w:rsidRPr="000F18E9">
        <w:t>___</w:t>
      </w:r>
      <w:r w:rsidR="00CE1E86" w:rsidRPr="000F18E9">
        <w:t xml:space="preserve">Implementation </w:t>
      </w:r>
      <w:r w:rsidRPr="000F18E9">
        <w:t>Plan</w:t>
      </w:r>
      <w:r w:rsidR="009C4877" w:rsidRPr="000F18E9">
        <w:t>*</w:t>
      </w:r>
    </w:p>
    <w:p w:rsidR="00643033" w:rsidRPr="000F18E9" w:rsidRDefault="00B94CB9" w:rsidP="007D3FE6">
      <w:pPr>
        <w:jc w:val="both"/>
      </w:pPr>
      <w:r w:rsidRPr="000F18E9">
        <w:t xml:space="preserve"> </w:t>
      </w:r>
      <w:r w:rsidR="00D1319A" w:rsidRPr="000F18E9">
        <w:t>___</w:t>
      </w:r>
      <w:r w:rsidR="00CE1E86" w:rsidRPr="000F18E9">
        <w:t>Management Structure</w:t>
      </w:r>
      <w:r w:rsidR="009C4877" w:rsidRPr="000F18E9">
        <w:t>*</w:t>
      </w:r>
    </w:p>
    <w:p w:rsidR="00CE1E86" w:rsidRPr="000F18E9" w:rsidRDefault="00CE1E86" w:rsidP="007D3FE6">
      <w:pPr>
        <w:jc w:val="both"/>
      </w:pPr>
      <w:r w:rsidRPr="000F18E9">
        <w:t>___ Sustainability Plan</w:t>
      </w:r>
      <w:r w:rsidR="009C4877" w:rsidRPr="000F18E9">
        <w:t>*</w:t>
      </w:r>
    </w:p>
    <w:p w:rsidR="00643033" w:rsidRPr="000F18E9" w:rsidRDefault="00643033" w:rsidP="007D3FE6">
      <w:pPr>
        <w:jc w:val="both"/>
      </w:pPr>
      <w:r w:rsidRPr="000F18E9">
        <w:t>___Budget Sheet</w:t>
      </w:r>
      <w:r w:rsidR="008D06A8" w:rsidRPr="000F18E9">
        <w:t xml:space="preserve"> (</w:t>
      </w:r>
      <w:r w:rsidR="00CE1E86" w:rsidRPr="000F18E9">
        <w:t>A</w:t>
      </w:r>
      <w:r w:rsidR="008D06A8" w:rsidRPr="000F18E9">
        <w:t xml:space="preserve">ttachment </w:t>
      </w:r>
      <w:r w:rsidR="00CE1E86" w:rsidRPr="000F18E9">
        <w:t>B</w:t>
      </w:r>
      <w:r w:rsidR="008D06A8" w:rsidRPr="000F18E9">
        <w:t>)</w:t>
      </w:r>
      <w:r w:rsidRPr="000F18E9">
        <w:tab/>
      </w:r>
      <w:r w:rsidRPr="000F18E9">
        <w:tab/>
      </w:r>
      <w:r w:rsidRPr="000F18E9">
        <w:tab/>
      </w:r>
      <w:r w:rsidRPr="000F18E9">
        <w:tab/>
      </w:r>
      <w:r w:rsidRPr="000F18E9">
        <w:tab/>
      </w:r>
    </w:p>
    <w:p w:rsidR="00FC73CE" w:rsidRDefault="00643033" w:rsidP="007D3FE6">
      <w:pPr>
        <w:jc w:val="both"/>
      </w:pPr>
      <w:r w:rsidRPr="000F18E9">
        <w:lastRenderedPageBreak/>
        <w:t>___Budget Narrative</w:t>
      </w:r>
      <w:r w:rsidRPr="000F18E9">
        <w:tab/>
      </w:r>
      <w:r w:rsidRPr="000F18E9">
        <w:tab/>
      </w:r>
    </w:p>
    <w:p w:rsidR="00643033" w:rsidRPr="000F18E9" w:rsidRDefault="004C5C25" w:rsidP="007D3FE6">
      <w:pPr>
        <w:jc w:val="both"/>
      </w:pPr>
      <w:r>
        <w:t xml:space="preserve">___ </w:t>
      </w:r>
      <w:r w:rsidR="00FC73CE">
        <w:t>Tax Clearance</w:t>
      </w:r>
      <w:r w:rsidR="00643033" w:rsidRPr="000F18E9">
        <w:tab/>
      </w:r>
      <w:r w:rsidR="00643033" w:rsidRPr="000F18E9">
        <w:tab/>
      </w:r>
    </w:p>
    <w:p w:rsidR="00643033" w:rsidRPr="000F18E9" w:rsidRDefault="00643033" w:rsidP="007D3FE6">
      <w:pPr>
        <w:jc w:val="both"/>
      </w:pPr>
    </w:p>
    <w:p w:rsidR="00643033" w:rsidRDefault="00E039B4" w:rsidP="007D3FE6">
      <w:pPr>
        <w:jc w:val="both"/>
      </w:pPr>
      <w:r w:rsidRPr="000F18E9">
        <w:t>Attachments</w:t>
      </w:r>
      <w:r w:rsidR="00643033" w:rsidRPr="000F18E9">
        <w:t>:</w:t>
      </w:r>
    </w:p>
    <w:p w:rsidR="00643033" w:rsidRPr="000F18E9" w:rsidRDefault="00EB3B58" w:rsidP="007D3FE6">
      <w:pPr>
        <w:jc w:val="both"/>
      </w:pPr>
      <w:r>
        <w:t>___</w:t>
      </w:r>
      <w:r w:rsidR="00643033" w:rsidRPr="000F18E9">
        <w:t xml:space="preserve">Statement of Compliance with Assurances </w:t>
      </w:r>
      <w:r w:rsidR="008D06A8" w:rsidRPr="000F18E9">
        <w:t>(</w:t>
      </w:r>
      <w:r w:rsidR="00CE1E86" w:rsidRPr="000F18E9">
        <w:t>A</w:t>
      </w:r>
      <w:r w:rsidR="008D06A8" w:rsidRPr="000F18E9">
        <w:t xml:space="preserve">ttachment </w:t>
      </w:r>
      <w:r w:rsidR="00CE1E86" w:rsidRPr="000F18E9">
        <w:t>C</w:t>
      </w:r>
      <w:r w:rsidR="00643033" w:rsidRPr="000F18E9">
        <w:t>)</w:t>
      </w:r>
      <w:r w:rsidR="00643033" w:rsidRPr="000F18E9">
        <w:tab/>
      </w:r>
    </w:p>
    <w:p w:rsidR="00643033" w:rsidRPr="006128A9" w:rsidRDefault="00643033" w:rsidP="007D3FE6">
      <w:pPr>
        <w:jc w:val="both"/>
      </w:pPr>
      <w:r w:rsidRPr="006128A9">
        <w:t>___Letters of Support</w:t>
      </w:r>
      <w:r w:rsidRPr="006128A9">
        <w:tab/>
      </w:r>
      <w:r w:rsidRPr="006128A9">
        <w:tab/>
      </w:r>
      <w:r w:rsidRPr="006128A9">
        <w:tab/>
      </w:r>
      <w:r w:rsidRPr="006128A9">
        <w:tab/>
      </w:r>
    </w:p>
    <w:p w:rsidR="00643033" w:rsidRPr="006128A9" w:rsidRDefault="00643033" w:rsidP="007D3FE6">
      <w:pPr>
        <w:jc w:val="both"/>
      </w:pPr>
      <w:r w:rsidRPr="006128A9">
        <w:t xml:space="preserve">___Licensing/Accreditation/Certification Documentation </w:t>
      </w:r>
    </w:p>
    <w:p w:rsidR="00CF4B86" w:rsidRPr="00BF2CC7" w:rsidRDefault="00CF4B86" w:rsidP="007D3FE6">
      <w:pPr>
        <w:jc w:val="both"/>
      </w:pPr>
      <w:r w:rsidRPr="006128A9">
        <w:t>___Logic Model</w:t>
      </w:r>
      <w:r w:rsidRPr="006128A9">
        <w:rPr>
          <w:i/>
          <w:iCs/>
        </w:rPr>
        <w:t xml:space="preserve"> </w:t>
      </w:r>
      <w:r w:rsidR="00BF2CC7" w:rsidRPr="00BF2CC7">
        <w:rPr>
          <w:iCs/>
        </w:rPr>
        <w:t xml:space="preserve">(Attachment </w:t>
      </w:r>
      <w:r w:rsidR="007523A6">
        <w:rPr>
          <w:iCs/>
        </w:rPr>
        <w:t>E</w:t>
      </w:r>
      <w:r w:rsidR="00BF2CC7" w:rsidRPr="00BF2CC7">
        <w:rPr>
          <w:iCs/>
        </w:rPr>
        <w:t>)</w:t>
      </w:r>
    </w:p>
    <w:p w:rsidR="00D1319A" w:rsidRPr="000F18E9" w:rsidRDefault="00643033" w:rsidP="007D3FE6">
      <w:pPr>
        <w:jc w:val="both"/>
      </w:pPr>
      <w:r w:rsidRPr="000F18E9">
        <w:t xml:space="preserve">* These items are considered part of the narrative and should not exceed </w:t>
      </w:r>
      <w:bookmarkStart w:id="55" w:name="Text34"/>
      <w:r w:rsidR="00754E1B">
        <w:t xml:space="preserve">30 </w:t>
      </w:r>
      <w:bookmarkEnd w:id="55"/>
      <w:r w:rsidRPr="000F18E9">
        <w:t>pages in length.</w:t>
      </w:r>
    </w:p>
    <w:p w:rsidR="00D1319A" w:rsidRPr="00492F84" w:rsidRDefault="0081075C" w:rsidP="001D4722">
      <w:r w:rsidRPr="000F18E9">
        <w:br w:type="page"/>
      </w:r>
      <w:bookmarkStart w:id="56" w:name="_Toc316390169"/>
      <w:bookmarkStart w:id="57" w:name="_Toc350328508"/>
      <w:bookmarkStart w:id="58" w:name="_Toc398649061"/>
      <w:r w:rsidR="008356F6" w:rsidRPr="00492F84">
        <w:lastRenderedPageBreak/>
        <w:t>Attachment A – Applicant Information</w:t>
      </w:r>
      <w:bookmarkEnd w:id="56"/>
      <w:bookmarkEnd w:id="57"/>
      <w:bookmarkEnd w:id="58"/>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92"/>
        <w:gridCol w:w="1604"/>
        <w:gridCol w:w="1367"/>
        <w:gridCol w:w="5113"/>
      </w:tblGrid>
      <w:tr w:rsidR="0081075C" w:rsidRPr="00492F84" w:rsidTr="0081075C">
        <w:tc>
          <w:tcPr>
            <w:tcW w:w="11016" w:type="dxa"/>
            <w:gridSpan w:val="4"/>
            <w:vAlign w:val="center"/>
          </w:tcPr>
          <w:p w:rsidR="0081075C" w:rsidRPr="00492F84" w:rsidRDefault="0081075C" w:rsidP="00EE76DB">
            <w:pPr>
              <w:rPr>
                <w:sz w:val="22"/>
                <w:szCs w:val="22"/>
              </w:rPr>
            </w:pPr>
            <w:r w:rsidRPr="00492F84">
              <w:rPr>
                <w:sz w:val="22"/>
                <w:szCs w:val="22"/>
              </w:rPr>
              <w:t xml:space="preserve">A.   Applicant Agency </w:t>
            </w: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02659D">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City, ST</w:t>
            </w:r>
            <w:r w:rsidR="00D11F24" w:rsidRPr="00492F84">
              <w:rPr>
                <w:sz w:val="22"/>
                <w:szCs w:val="22"/>
              </w:rPr>
              <w:t xml:space="preserve"> Zip</w:t>
            </w:r>
            <w:r w:rsidRPr="00492F84">
              <w:rPr>
                <w:sz w:val="22"/>
                <w:szCs w:val="22"/>
              </w:rPr>
              <w:t>:</w:t>
            </w:r>
          </w:p>
        </w:tc>
        <w:tc>
          <w:tcPr>
            <w:tcW w:w="9468" w:type="dxa"/>
            <w:gridSpan w:val="3"/>
            <w:tcBorders>
              <w:top w:val="single" w:sz="4" w:space="0" w:color="auto"/>
              <w:bottom w:val="single" w:sz="4" w:space="0" w:color="auto"/>
              <w:right w:val="single" w:sz="4" w:space="0" w:color="auto"/>
            </w:tcBorders>
            <w:vAlign w:val="center"/>
          </w:tcPr>
          <w:p w:rsidR="0081075C" w:rsidRPr="00492F84" w:rsidRDefault="0081075C" w:rsidP="00EE76DB">
            <w:pPr>
              <w:rPr>
                <w:sz w:val="22"/>
                <w:szCs w:val="22"/>
              </w:rPr>
            </w:pPr>
          </w:p>
        </w:tc>
      </w:tr>
      <w:tr w:rsidR="0002659D" w:rsidRPr="00492F84" w:rsidTr="0002659D">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81075C" w:rsidRPr="00492F84" w:rsidTr="00BE560E">
        <w:trPr>
          <w:trHeight w:val="179"/>
        </w:trPr>
        <w:tc>
          <w:tcPr>
            <w:tcW w:w="1548" w:type="dxa"/>
            <w:tcBorders>
              <w:top w:val="nil"/>
              <w:bottom w:val="nil"/>
              <w:right w:val="nil"/>
            </w:tcBorders>
            <w:vAlign w:val="center"/>
          </w:tcPr>
          <w:p w:rsidR="0081075C" w:rsidRPr="00492F84" w:rsidRDefault="0081075C" w:rsidP="00EE76DB">
            <w:pPr>
              <w:rPr>
                <w:sz w:val="22"/>
                <w:szCs w:val="22"/>
              </w:rPr>
            </w:pPr>
          </w:p>
        </w:tc>
        <w:tc>
          <w:tcPr>
            <w:tcW w:w="9468" w:type="dxa"/>
            <w:gridSpan w:val="3"/>
            <w:tcBorders>
              <w:top w:val="single" w:sz="4" w:space="0" w:color="auto"/>
              <w:left w:val="nil"/>
              <w:bottom w:val="nil"/>
            </w:tcBorders>
            <w:vAlign w:val="center"/>
          </w:tcPr>
          <w:p w:rsidR="0081075C" w:rsidRPr="00492F84" w:rsidRDefault="0081075C" w:rsidP="00EE76DB">
            <w:pPr>
              <w:rPr>
                <w:sz w:val="22"/>
                <w:szCs w:val="22"/>
              </w:rPr>
            </w:pPr>
          </w:p>
        </w:tc>
      </w:tr>
      <w:tr w:rsidR="0081075C" w:rsidRPr="00492F84" w:rsidTr="0081075C">
        <w:tc>
          <w:tcPr>
            <w:tcW w:w="11016" w:type="dxa"/>
            <w:gridSpan w:val="4"/>
            <w:tcBorders>
              <w:top w:val="nil"/>
              <w:bottom w:val="single" w:sz="4" w:space="0" w:color="auto"/>
            </w:tcBorders>
            <w:vAlign w:val="center"/>
          </w:tcPr>
          <w:p w:rsidR="0081075C" w:rsidRPr="00492F84" w:rsidRDefault="0081075C" w:rsidP="00EE76DB">
            <w:pPr>
              <w:rPr>
                <w:sz w:val="22"/>
                <w:szCs w:val="22"/>
              </w:rPr>
            </w:pPr>
            <w:r w:rsidRPr="00492F84">
              <w:rPr>
                <w:sz w:val="22"/>
                <w:szCs w:val="22"/>
              </w:rPr>
              <w:t xml:space="preserve">B.  Type of </w:t>
            </w:r>
            <w:r w:rsidR="00D11F24" w:rsidRPr="00492F84">
              <w:rPr>
                <w:sz w:val="22"/>
                <w:szCs w:val="22"/>
              </w:rPr>
              <w:t xml:space="preserve">Agency  </w:t>
            </w:r>
            <w:sdt>
              <w:sdtPr>
                <w:rPr>
                  <w:sz w:val="22"/>
                  <w:szCs w:val="22"/>
                </w:rPr>
                <w:id w:val="-1946452368"/>
                <w14:checkbox>
                  <w14:checked w14:val="0"/>
                  <w14:checkedState w14:val="2612" w14:font="MS Gothic"/>
                  <w14:uncheckedState w14:val="2610" w14:font="MS Gothic"/>
                </w14:checkbox>
              </w:sdtPr>
              <w:sdtContent>
                <w:r w:rsidR="00D11F24" w:rsidRPr="00492F84">
                  <w:rPr>
                    <w:rFonts w:ascii="MS Mincho" w:eastAsia="MS Mincho" w:hAnsi="MS Mincho" w:cs="MS Mincho" w:hint="eastAsia"/>
                    <w:sz w:val="22"/>
                    <w:szCs w:val="22"/>
                  </w:rPr>
                  <w:t>☐</w:t>
                </w:r>
              </w:sdtContent>
            </w:sdt>
            <w:r w:rsidR="00D11F24" w:rsidRPr="00492F84">
              <w:rPr>
                <w:sz w:val="22"/>
                <w:szCs w:val="22"/>
              </w:rPr>
              <w:t xml:space="preserve">Public   </w:t>
            </w:r>
            <w:sdt>
              <w:sdtPr>
                <w:rPr>
                  <w:sz w:val="22"/>
                  <w:szCs w:val="22"/>
                </w:rPr>
                <w:id w:val="-519933705"/>
                <w14:checkbox>
                  <w14:checked w14:val="0"/>
                  <w14:checkedState w14:val="2612" w14:font="MS Gothic"/>
                  <w14:uncheckedState w14:val="2610" w14:font="MS Gothic"/>
                </w14:checkbox>
              </w:sdtPr>
              <w:sdtContent>
                <w:r w:rsidR="00D11F24" w:rsidRPr="00492F84">
                  <w:rPr>
                    <w:rFonts w:ascii="MS Mincho" w:eastAsia="MS Mincho" w:hAnsi="MS Mincho" w:cs="MS Mincho" w:hint="eastAsia"/>
                    <w:sz w:val="22"/>
                    <w:szCs w:val="22"/>
                  </w:rPr>
                  <w:t>☐</w:t>
                </w:r>
              </w:sdtContent>
            </w:sdt>
            <w:r w:rsidR="00D11F24" w:rsidRPr="00492F84">
              <w:rPr>
                <w:sz w:val="22"/>
                <w:szCs w:val="22"/>
              </w:rPr>
              <w:t xml:space="preserve">Private Non-Profit   </w:t>
            </w:r>
            <w:sdt>
              <w:sdtPr>
                <w:rPr>
                  <w:sz w:val="22"/>
                  <w:szCs w:val="22"/>
                </w:rPr>
                <w:id w:val="223332618"/>
                <w14:checkbox>
                  <w14:checked w14:val="0"/>
                  <w14:checkedState w14:val="2612" w14:font="MS Gothic"/>
                  <w14:uncheckedState w14:val="2610" w14:font="MS Gothic"/>
                </w14:checkbox>
              </w:sdtPr>
              <w:sdtContent>
                <w:r w:rsidR="00D11F24" w:rsidRPr="00492F84">
                  <w:rPr>
                    <w:rFonts w:ascii="MS Mincho" w:eastAsia="MS Mincho" w:hAnsi="MS Mincho" w:cs="MS Mincho" w:hint="eastAsia"/>
                    <w:sz w:val="22"/>
                    <w:szCs w:val="22"/>
                  </w:rPr>
                  <w:t>☐</w:t>
                </w:r>
              </w:sdtContent>
            </w:sdt>
            <w:r w:rsidR="00D11F24" w:rsidRPr="00492F84">
              <w:rPr>
                <w:sz w:val="22"/>
                <w:szCs w:val="22"/>
              </w:rPr>
              <w:t>Private Profit</w:t>
            </w:r>
          </w:p>
        </w:tc>
      </w:tr>
      <w:tr w:rsidR="0081075C" w:rsidRPr="00492F84" w:rsidTr="0081075C">
        <w:tc>
          <w:tcPr>
            <w:tcW w:w="11016" w:type="dxa"/>
            <w:gridSpan w:val="4"/>
            <w:tcBorders>
              <w:top w:val="single" w:sz="4" w:space="0" w:color="auto"/>
              <w:bottom w:val="nil"/>
            </w:tcBorders>
            <w:vAlign w:val="center"/>
          </w:tcPr>
          <w:p w:rsidR="0081075C" w:rsidRPr="00492F84" w:rsidRDefault="0081075C" w:rsidP="00EE76DB">
            <w:pPr>
              <w:rPr>
                <w:sz w:val="22"/>
                <w:szCs w:val="22"/>
              </w:rPr>
            </w:pPr>
          </w:p>
        </w:tc>
      </w:tr>
      <w:tr w:rsidR="0081075C" w:rsidRPr="00492F84" w:rsidTr="0081075C">
        <w:tc>
          <w:tcPr>
            <w:tcW w:w="11016" w:type="dxa"/>
            <w:gridSpan w:val="4"/>
            <w:tcBorders>
              <w:top w:val="nil"/>
              <w:bottom w:val="single" w:sz="4" w:space="0" w:color="auto"/>
            </w:tcBorders>
            <w:vAlign w:val="center"/>
          </w:tcPr>
          <w:p w:rsidR="0081075C" w:rsidRPr="00492F84" w:rsidRDefault="0081075C" w:rsidP="00EE76DB">
            <w:pPr>
              <w:rPr>
                <w:sz w:val="22"/>
                <w:szCs w:val="22"/>
              </w:rPr>
            </w:pPr>
            <w:r w:rsidRPr="00492F84">
              <w:rPr>
                <w:sz w:val="22"/>
                <w:szCs w:val="22"/>
              </w:rPr>
              <w:t>C.  Official Authorized to Sign Application</w:t>
            </w:r>
          </w:p>
        </w:tc>
      </w:tr>
      <w:tr w:rsidR="0081075C" w:rsidRPr="00492F84" w:rsidTr="00D11F24">
        <w:tc>
          <w:tcPr>
            <w:tcW w:w="1548" w:type="dxa"/>
            <w:tcBorders>
              <w:top w:val="single" w:sz="4" w:space="0" w:color="auto"/>
              <w:bottom w:val="nil"/>
            </w:tcBorders>
            <w:vAlign w:val="center"/>
          </w:tcPr>
          <w:p w:rsidR="0081075C" w:rsidRPr="00492F84" w:rsidRDefault="0081075C"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City, ST</w:t>
            </w:r>
            <w:r w:rsidR="00D11F24" w:rsidRPr="00492F84">
              <w:rPr>
                <w:sz w:val="22"/>
                <w:szCs w:val="22"/>
              </w:rPr>
              <w:t xml:space="preserve"> Zip</w:t>
            </w:r>
            <w:r w:rsidRPr="00492F84">
              <w:rPr>
                <w:sz w:val="22"/>
                <w:szCs w:val="22"/>
              </w:rPr>
              <w:t>:</w:t>
            </w:r>
          </w:p>
        </w:tc>
        <w:tc>
          <w:tcPr>
            <w:tcW w:w="9468" w:type="dxa"/>
            <w:gridSpan w:val="3"/>
            <w:tcBorders>
              <w:top w:val="single" w:sz="4" w:space="0" w:color="auto"/>
              <w:right w:val="single" w:sz="4" w:space="0" w:color="auto"/>
            </w:tcBorders>
            <w:vAlign w:val="center"/>
          </w:tcPr>
          <w:p w:rsidR="0081075C" w:rsidRPr="00492F84" w:rsidRDefault="0081075C"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81075C" w:rsidRPr="00492F84" w:rsidTr="00D11F24">
        <w:trPr>
          <w:trHeight w:val="530"/>
        </w:trPr>
        <w:tc>
          <w:tcPr>
            <w:tcW w:w="1548" w:type="dxa"/>
            <w:tcBorders>
              <w:top w:val="nil"/>
              <w:bottom w:val="nil"/>
            </w:tcBorders>
            <w:vAlign w:val="center"/>
          </w:tcPr>
          <w:p w:rsidR="0081075C" w:rsidRPr="00492F84" w:rsidRDefault="0081075C" w:rsidP="00EE76DB">
            <w:pPr>
              <w:rPr>
                <w:sz w:val="22"/>
                <w:szCs w:val="22"/>
              </w:rPr>
            </w:pPr>
            <w:r w:rsidRPr="00492F84">
              <w:rPr>
                <w:sz w:val="22"/>
                <w:szCs w:val="22"/>
              </w:rPr>
              <w:t>Signature:</w:t>
            </w:r>
          </w:p>
        </w:tc>
        <w:tc>
          <w:tcPr>
            <w:tcW w:w="9468" w:type="dxa"/>
            <w:gridSpan w:val="3"/>
            <w:tcBorders>
              <w:top w:val="single" w:sz="4" w:space="0" w:color="auto"/>
              <w:bottom w:val="single" w:sz="4" w:space="0" w:color="auto"/>
              <w:right w:val="single" w:sz="4" w:space="0" w:color="auto"/>
            </w:tcBorders>
            <w:vAlign w:val="center"/>
          </w:tcPr>
          <w:p w:rsidR="0081075C" w:rsidRPr="00492F84" w:rsidRDefault="0081075C" w:rsidP="00EE76DB">
            <w:pPr>
              <w:rPr>
                <w:sz w:val="22"/>
                <w:szCs w:val="22"/>
              </w:rPr>
            </w:pPr>
          </w:p>
        </w:tc>
      </w:tr>
      <w:tr w:rsidR="0081075C" w:rsidRPr="00492F84" w:rsidTr="00D11F24">
        <w:trPr>
          <w:trHeight w:val="260"/>
        </w:trPr>
        <w:tc>
          <w:tcPr>
            <w:tcW w:w="1548" w:type="dxa"/>
            <w:tcBorders>
              <w:top w:val="nil"/>
              <w:bottom w:val="nil"/>
              <w:right w:val="nil"/>
            </w:tcBorders>
            <w:vAlign w:val="center"/>
          </w:tcPr>
          <w:p w:rsidR="0081075C" w:rsidRPr="00492F84" w:rsidRDefault="0081075C" w:rsidP="00EE76DB">
            <w:pPr>
              <w:rPr>
                <w:sz w:val="22"/>
                <w:szCs w:val="22"/>
              </w:rPr>
            </w:pPr>
          </w:p>
        </w:tc>
        <w:tc>
          <w:tcPr>
            <w:tcW w:w="9468" w:type="dxa"/>
            <w:gridSpan w:val="3"/>
            <w:tcBorders>
              <w:top w:val="single" w:sz="4" w:space="0" w:color="auto"/>
              <w:left w:val="nil"/>
              <w:bottom w:val="nil"/>
            </w:tcBorders>
            <w:vAlign w:val="center"/>
          </w:tcPr>
          <w:p w:rsidR="0081075C" w:rsidRPr="00492F84" w:rsidRDefault="0081075C" w:rsidP="00EE76DB">
            <w:pPr>
              <w:rPr>
                <w:sz w:val="22"/>
                <w:szCs w:val="22"/>
              </w:rPr>
            </w:pPr>
          </w:p>
        </w:tc>
      </w:tr>
      <w:tr w:rsidR="00D11F24" w:rsidRPr="00492F84" w:rsidTr="00D11F24">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D.  Project Director</w:t>
            </w:r>
          </w:p>
        </w:tc>
      </w:tr>
      <w:tr w:rsidR="00D11F24" w:rsidRPr="00492F84" w:rsidTr="00D11F24">
        <w:tc>
          <w:tcPr>
            <w:tcW w:w="1548" w:type="dxa"/>
            <w:tcBorders>
              <w:top w:val="single" w:sz="4" w:space="0" w:color="auto"/>
              <w:bottom w:val="nil"/>
            </w:tcBorders>
            <w:vAlign w:val="center"/>
          </w:tcPr>
          <w:p w:rsidR="00D11F24" w:rsidRPr="00492F84" w:rsidRDefault="00D11F24"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D11F24">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City, ST Zip:</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D11F24" w:rsidRPr="00492F84" w:rsidTr="00BE560E">
        <w:trPr>
          <w:trHeight w:val="260"/>
        </w:trPr>
        <w:tc>
          <w:tcPr>
            <w:tcW w:w="11016" w:type="dxa"/>
            <w:gridSpan w:val="4"/>
            <w:tcBorders>
              <w:top w:val="nil"/>
              <w:bottom w:val="nil"/>
            </w:tcBorders>
            <w:vAlign w:val="center"/>
          </w:tcPr>
          <w:p w:rsidR="00D11F24" w:rsidRPr="00492F84" w:rsidRDefault="00D11F24" w:rsidP="00EE76DB">
            <w:pPr>
              <w:rPr>
                <w:sz w:val="22"/>
                <w:szCs w:val="22"/>
              </w:rPr>
            </w:pPr>
          </w:p>
        </w:tc>
      </w:tr>
      <w:tr w:rsidR="00D11F24" w:rsidRPr="00492F84" w:rsidTr="00BE560E">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E.  Financial Officer</w:t>
            </w:r>
          </w:p>
        </w:tc>
      </w:tr>
      <w:tr w:rsidR="00D11F24" w:rsidRPr="00492F84" w:rsidTr="00BE560E">
        <w:tc>
          <w:tcPr>
            <w:tcW w:w="1548" w:type="dxa"/>
            <w:tcBorders>
              <w:top w:val="single" w:sz="4" w:space="0" w:color="auto"/>
              <w:bottom w:val="nil"/>
            </w:tcBorders>
            <w:vAlign w:val="center"/>
          </w:tcPr>
          <w:p w:rsidR="00D11F24" w:rsidRPr="00492F84" w:rsidRDefault="00D11F24" w:rsidP="00EE76DB">
            <w:pPr>
              <w:rPr>
                <w:sz w:val="22"/>
                <w:szCs w:val="22"/>
              </w:rPr>
            </w:pPr>
            <w:r w:rsidRPr="00492F84">
              <w:rPr>
                <w:sz w:val="22"/>
                <w:szCs w:val="22"/>
              </w:rPr>
              <w:t>Name: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Title:</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Address:</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D11F24" w:rsidRPr="00492F84" w:rsidTr="00BE560E">
        <w:tc>
          <w:tcPr>
            <w:tcW w:w="1548" w:type="dxa"/>
            <w:tcBorders>
              <w:top w:val="nil"/>
              <w:bottom w:val="nil"/>
            </w:tcBorders>
            <w:vAlign w:val="center"/>
          </w:tcPr>
          <w:p w:rsidR="00D11F24" w:rsidRPr="00492F84" w:rsidRDefault="00D11F24" w:rsidP="00EE76DB">
            <w:pPr>
              <w:rPr>
                <w:sz w:val="22"/>
                <w:szCs w:val="22"/>
              </w:rPr>
            </w:pPr>
            <w:r w:rsidRPr="00492F84">
              <w:rPr>
                <w:sz w:val="22"/>
                <w:szCs w:val="22"/>
              </w:rPr>
              <w:t>City, ST Zip:</w:t>
            </w:r>
          </w:p>
        </w:tc>
        <w:tc>
          <w:tcPr>
            <w:tcW w:w="9468" w:type="dxa"/>
            <w:gridSpan w:val="3"/>
            <w:tcBorders>
              <w:top w:val="single" w:sz="4" w:space="0" w:color="auto"/>
              <w:right w:val="single" w:sz="4" w:space="0" w:color="auto"/>
            </w:tcBorders>
            <w:vAlign w:val="center"/>
          </w:tcPr>
          <w:p w:rsidR="00D11F24" w:rsidRPr="00492F84" w:rsidRDefault="00D11F24" w:rsidP="00EE76DB">
            <w:pPr>
              <w:rPr>
                <w:sz w:val="22"/>
                <w:szCs w:val="22"/>
              </w:rPr>
            </w:pPr>
          </w:p>
        </w:tc>
      </w:tr>
      <w:tr w:rsidR="0002659D" w:rsidRPr="00492F84" w:rsidTr="00BE560E">
        <w:tc>
          <w:tcPr>
            <w:tcW w:w="1548" w:type="dxa"/>
            <w:tcBorders>
              <w:top w:val="nil"/>
              <w:bottom w:val="nil"/>
            </w:tcBorders>
            <w:vAlign w:val="center"/>
          </w:tcPr>
          <w:p w:rsidR="0002659D" w:rsidRPr="00492F84" w:rsidRDefault="0002659D" w:rsidP="00EE76DB">
            <w:pPr>
              <w:rPr>
                <w:sz w:val="22"/>
                <w:szCs w:val="22"/>
              </w:rPr>
            </w:pPr>
            <w:r w:rsidRPr="00492F84">
              <w:rPr>
                <w:sz w:val="22"/>
                <w:szCs w:val="22"/>
              </w:rPr>
              <w:t>Telephone:</w:t>
            </w:r>
          </w:p>
        </w:tc>
        <w:tc>
          <w:tcPr>
            <w:tcW w:w="3510" w:type="dxa"/>
            <w:gridSpan w:val="2"/>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p>
        </w:tc>
        <w:tc>
          <w:tcPr>
            <w:tcW w:w="5958" w:type="dxa"/>
            <w:tcBorders>
              <w:top w:val="single" w:sz="4" w:space="0" w:color="auto"/>
              <w:bottom w:val="single" w:sz="4" w:space="0" w:color="auto"/>
              <w:right w:val="single" w:sz="4" w:space="0" w:color="auto"/>
            </w:tcBorders>
            <w:vAlign w:val="center"/>
          </w:tcPr>
          <w:p w:rsidR="0002659D" w:rsidRPr="00492F84" w:rsidRDefault="0002659D" w:rsidP="00EE76DB">
            <w:pPr>
              <w:rPr>
                <w:sz w:val="22"/>
                <w:szCs w:val="22"/>
              </w:rPr>
            </w:pPr>
            <w:r w:rsidRPr="00492F84">
              <w:rPr>
                <w:sz w:val="22"/>
                <w:szCs w:val="22"/>
              </w:rPr>
              <w:t>Email:</w:t>
            </w:r>
          </w:p>
        </w:tc>
      </w:tr>
      <w:tr w:rsidR="00D11F24" w:rsidRPr="00492F84" w:rsidTr="00D11F24">
        <w:trPr>
          <w:trHeight w:val="260"/>
        </w:trPr>
        <w:tc>
          <w:tcPr>
            <w:tcW w:w="11016" w:type="dxa"/>
            <w:gridSpan w:val="4"/>
            <w:tcBorders>
              <w:top w:val="nil"/>
              <w:bottom w:val="nil"/>
            </w:tcBorders>
            <w:vAlign w:val="center"/>
          </w:tcPr>
          <w:p w:rsidR="00D11F24" w:rsidRPr="00492F84" w:rsidRDefault="00D11F24" w:rsidP="00EE76DB">
            <w:pPr>
              <w:rPr>
                <w:sz w:val="22"/>
                <w:szCs w:val="22"/>
              </w:rPr>
            </w:pPr>
          </w:p>
        </w:tc>
      </w:tr>
      <w:tr w:rsidR="00D11F24" w:rsidRPr="00492F84" w:rsidTr="00D11F24">
        <w:trPr>
          <w:trHeight w:val="260"/>
        </w:trPr>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 xml:space="preserve">F.  Type of Application  </w:t>
            </w:r>
            <w:sdt>
              <w:sdtPr>
                <w:rPr>
                  <w:sz w:val="22"/>
                  <w:szCs w:val="22"/>
                </w:rPr>
                <w:id w:val="-1545823047"/>
                <w14:checkbox>
                  <w14:checked w14:val="0"/>
                  <w14:checkedState w14:val="2612" w14:font="MS Gothic"/>
                  <w14:uncheckedState w14:val="2610" w14:font="MS Gothic"/>
                </w14:checkbox>
              </w:sdtPr>
              <w:sdtContent>
                <w:r w:rsidRPr="00492F84">
                  <w:rPr>
                    <w:rFonts w:ascii="MS Mincho" w:eastAsia="MS Mincho" w:hAnsi="MS Mincho" w:cs="MS Mincho" w:hint="eastAsia"/>
                    <w:sz w:val="22"/>
                    <w:szCs w:val="22"/>
                  </w:rPr>
                  <w:t>☐</w:t>
                </w:r>
              </w:sdtContent>
            </w:sdt>
            <w:r w:rsidRPr="00492F84">
              <w:rPr>
                <w:sz w:val="22"/>
                <w:szCs w:val="22"/>
              </w:rPr>
              <w:t xml:space="preserve">New   </w:t>
            </w:r>
            <w:sdt>
              <w:sdtPr>
                <w:rPr>
                  <w:sz w:val="22"/>
                  <w:szCs w:val="22"/>
                </w:rPr>
                <w:id w:val="1059523641"/>
                <w14:checkbox>
                  <w14:checked w14:val="0"/>
                  <w14:checkedState w14:val="2612" w14:font="MS Gothic"/>
                  <w14:uncheckedState w14:val="2610" w14:font="MS Gothic"/>
                </w14:checkbox>
              </w:sdtPr>
              <w:sdtContent>
                <w:r w:rsidRPr="00492F84">
                  <w:rPr>
                    <w:rFonts w:ascii="MS Mincho" w:eastAsia="MS Mincho" w:hAnsi="MS Mincho" w:cs="MS Mincho" w:hint="eastAsia"/>
                    <w:sz w:val="22"/>
                    <w:szCs w:val="22"/>
                  </w:rPr>
                  <w:t>☐</w:t>
                </w:r>
              </w:sdtContent>
            </w:sdt>
            <w:r w:rsidRPr="00492F84">
              <w:rPr>
                <w:sz w:val="22"/>
                <w:szCs w:val="22"/>
              </w:rPr>
              <w:t xml:space="preserve">Revision   </w:t>
            </w:r>
            <w:sdt>
              <w:sdtPr>
                <w:rPr>
                  <w:sz w:val="22"/>
                  <w:szCs w:val="22"/>
                </w:rPr>
                <w:id w:val="108948397"/>
                <w14:checkbox>
                  <w14:checked w14:val="0"/>
                  <w14:checkedState w14:val="2612" w14:font="MS Gothic"/>
                  <w14:uncheckedState w14:val="2610" w14:font="MS Gothic"/>
                </w14:checkbox>
              </w:sdtPr>
              <w:sdtContent>
                <w:r w:rsidRPr="00492F84">
                  <w:rPr>
                    <w:rFonts w:ascii="MS Mincho" w:eastAsia="MS Mincho" w:hAnsi="MS Mincho" w:cs="MS Mincho" w:hint="eastAsia"/>
                    <w:sz w:val="22"/>
                    <w:szCs w:val="22"/>
                  </w:rPr>
                  <w:t>☐</w:t>
                </w:r>
              </w:sdtContent>
            </w:sdt>
            <w:r w:rsidRPr="00492F84">
              <w:rPr>
                <w:sz w:val="22"/>
                <w:szCs w:val="22"/>
              </w:rPr>
              <w:t xml:space="preserve">Continuation of Grant # ______________ </w:t>
            </w:r>
          </w:p>
        </w:tc>
      </w:tr>
      <w:tr w:rsidR="00D11F24" w:rsidRPr="00492F84" w:rsidTr="00BE560E">
        <w:trPr>
          <w:trHeight w:val="260"/>
        </w:trPr>
        <w:tc>
          <w:tcPr>
            <w:tcW w:w="1548" w:type="dxa"/>
            <w:tcBorders>
              <w:top w:val="single" w:sz="4" w:space="0" w:color="auto"/>
              <w:bottom w:val="nil"/>
              <w:right w:val="nil"/>
            </w:tcBorders>
            <w:vAlign w:val="center"/>
          </w:tcPr>
          <w:p w:rsidR="00D11F24" w:rsidRPr="00492F84" w:rsidRDefault="00D11F24" w:rsidP="00EE76DB">
            <w:pPr>
              <w:rPr>
                <w:sz w:val="22"/>
                <w:szCs w:val="22"/>
              </w:rPr>
            </w:pPr>
          </w:p>
        </w:tc>
        <w:tc>
          <w:tcPr>
            <w:tcW w:w="9468" w:type="dxa"/>
            <w:gridSpan w:val="3"/>
            <w:tcBorders>
              <w:top w:val="single" w:sz="4" w:space="0" w:color="auto"/>
              <w:left w:val="nil"/>
              <w:bottom w:val="nil"/>
            </w:tcBorders>
            <w:vAlign w:val="center"/>
          </w:tcPr>
          <w:p w:rsidR="00D11F24" w:rsidRPr="00492F84" w:rsidRDefault="00D11F24" w:rsidP="00EE76DB">
            <w:pPr>
              <w:rPr>
                <w:sz w:val="22"/>
                <w:szCs w:val="22"/>
              </w:rPr>
            </w:pPr>
          </w:p>
        </w:tc>
      </w:tr>
      <w:tr w:rsidR="00D11F24" w:rsidRPr="00492F84" w:rsidTr="00BE560E">
        <w:trPr>
          <w:trHeight w:val="260"/>
        </w:trPr>
        <w:tc>
          <w:tcPr>
            <w:tcW w:w="11016" w:type="dxa"/>
            <w:gridSpan w:val="4"/>
            <w:tcBorders>
              <w:top w:val="nil"/>
              <w:bottom w:val="single" w:sz="4" w:space="0" w:color="auto"/>
            </w:tcBorders>
            <w:vAlign w:val="center"/>
          </w:tcPr>
          <w:p w:rsidR="00D11F24" w:rsidRPr="00492F84" w:rsidRDefault="00D11F24" w:rsidP="00EE76DB">
            <w:pPr>
              <w:rPr>
                <w:sz w:val="22"/>
                <w:szCs w:val="22"/>
              </w:rPr>
            </w:pPr>
            <w:r w:rsidRPr="00492F84">
              <w:rPr>
                <w:sz w:val="22"/>
                <w:szCs w:val="22"/>
              </w:rPr>
              <w:t xml:space="preserve">G.  Title of Project: </w:t>
            </w:r>
          </w:p>
        </w:tc>
      </w:tr>
      <w:tr w:rsidR="00D11F24" w:rsidRPr="00492F84" w:rsidTr="00BE560E">
        <w:trPr>
          <w:trHeight w:val="260"/>
        </w:trPr>
        <w:tc>
          <w:tcPr>
            <w:tcW w:w="11016" w:type="dxa"/>
            <w:gridSpan w:val="4"/>
            <w:tcBorders>
              <w:top w:val="single" w:sz="4" w:space="0" w:color="auto"/>
              <w:bottom w:val="nil"/>
            </w:tcBorders>
            <w:vAlign w:val="center"/>
          </w:tcPr>
          <w:p w:rsidR="00D11F24" w:rsidRPr="00492F84" w:rsidRDefault="00D11F24" w:rsidP="00EE76DB">
            <w:pPr>
              <w:rPr>
                <w:sz w:val="22"/>
                <w:szCs w:val="22"/>
              </w:rPr>
            </w:pPr>
          </w:p>
        </w:tc>
      </w:tr>
      <w:tr w:rsidR="00BE560E" w:rsidRPr="00492F84" w:rsidTr="00BE560E">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H.  Geographic Area to be Served and Target Population</w:t>
            </w:r>
          </w:p>
        </w:tc>
      </w:tr>
      <w:tr w:rsidR="00BE560E" w:rsidRPr="00492F84" w:rsidTr="00BE560E">
        <w:tc>
          <w:tcPr>
            <w:tcW w:w="1548" w:type="dxa"/>
            <w:tcBorders>
              <w:top w:val="single" w:sz="4" w:space="0" w:color="auto"/>
              <w:bottom w:val="nil"/>
            </w:tcBorders>
            <w:vAlign w:val="center"/>
          </w:tcPr>
          <w:p w:rsidR="00BE560E" w:rsidRPr="00492F84" w:rsidRDefault="00BE560E" w:rsidP="00EE76DB">
            <w:pPr>
              <w:rPr>
                <w:sz w:val="22"/>
                <w:szCs w:val="22"/>
              </w:rPr>
            </w:pPr>
            <w:r w:rsidRPr="00492F84">
              <w:rPr>
                <w:sz w:val="22"/>
                <w:szCs w:val="22"/>
              </w:rPr>
              <w:t>Area:</w:t>
            </w:r>
          </w:p>
        </w:tc>
        <w:tc>
          <w:tcPr>
            <w:tcW w:w="9468" w:type="dxa"/>
            <w:gridSpan w:val="3"/>
            <w:tcBorders>
              <w:top w:val="single" w:sz="4" w:space="0" w:color="auto"/>
              <w:right w:val="single" w:sz="4" w:space="0" w:color="auto"/>
            </w:tcBorders>
            <w:vAlign w:val="center"/>
          </w:tcPr>
          <w:p w:rsidR="00BE560E" w:rsidRPr="00492F84" w:rsidRDefault="00BE560E" w:rsidP="00EE76DB">
            <w:pPr>
              <w:rPr>
                <w:sz w:val="22"/>
                <w:szCs w:val="22"/>
              </w:rPr>
            </w:pPr>
          </w:p>
        </w:tc>
      </w:tr>
      <w:tr w:rsidR="00BE560E" w:rsidRPr="00492F84" w:rsidTr="00BE560E">
        <w:tc>
          <w:tcPr>
            <w:tcW w:w="1548" w:type="dxa"/>
            <w:tcBorders>
              <w:top w:val="nil"/>
              <w:bottom w:val="single" w:sz="4" w:space="0" w:color="auto"/>
            </w:tcBorders>
            <w:vAlign w:val="center"/>
          </w:tcPr>
          <w:p w:rsidR="00BE560E" w:rsidRPr="00492F84" w:rsidRDefault="00BE560E" w:rsidP="00EE76DB">
            <w:pPr>
              <w:rPr>
                <w:sz w:val="22"/>
                <w:szCs w:val="22"/>
              </w:rPr>
            </w:pPr>
            <w:r w:rsidRPr="00492F84">
              <w:rPr>
                <w:sz w:val="22"/>
                <w:szCs w:val="22"/>
              </w:rPr>
              <w:t>Population</w:t>
            </w:r>
          </w:p>
        </w:tc>
        <w:tc>
          <w:tcPr>
            <w:tcW w:w="9468" w:type="dxa"/>
            <w:gridSpan w:val="3"/>
            <w:tcBorders>
              <w:top w:val="single" w:sz="4" w:space="0" w:color="auto"/>
              <w:bottom w:val="single" w:sz="4" w:space="0" w:color="auto"/>
              <w:right w:val="single" w:sz="4" w:space="0" w:color="auto"/>
            </w:tcBorders>
            <w:vAlign w:val="center"/>
          </w:tcPr>
          <w:p w:rsidR="00BE560E" w:rsidRPr="00492F84" w:rsidRDefault="00BE560E" w:rsidP="00EE76DB">
            <w:pPr>
              <w:rPr>
                <w:sz w:val="22"/>
                <w:szCs w:val="22"/>
              </w:rPr>
            </w:pPr>
          </w:p>
        </w:tc>
      </w:tr>
      <w:tr w:rsidR="00D11F24" w:rsidRPr="00492F84" w:rsidTr="00BE560E">
        <w:trPr>
          <w:trHeight w:val="260"/>
        </w:trPr>
        <w:tc>
          <w:tcPr>
            <w:tcW w:w="11016" w:type="dxa"/>
            <w:gridSpan w:val="4"/>
            <w:tcBorders>
              <w:top w:val="single" w:sz="4" w:space="0" w:color="auto"/>
              <w:bottom w:val="nil"/>
            </w:tcBorders>
            <w:vAlign w:val="center"/>
          </w:tcPr>
          <w:p w:rsidR="00D11F24" w:rsidRPr="00492F84" w:rsidRDefault="00D11F24" w:rsidP="00EE76DB">
            <w:pPr>
              <w:rPr>
                <w:sz w:val="22"/>
                <w:szCs w:val="22"/>
              </w:rPr>
            </w:pPr>
          </w:p>
        </w:tc>
      </w:tr>
      <w:tr w:rsidR="00D11F24" w:rsidRPr="00492F84" w:rsidTr="00BE560E">
        <w:trPr>
          <w:trHeight w:val="260"/>
        </w:trPr>
        <w:tc>
          <w:tcPr>
            <w:tcW w:w="11016" w:type="dxa"/>
            <w:gridSpan w:val="4"/>
            <w:tcBorders>
              <w:top w:val="nil"/>
              <w:bottom w:val="single" w:sz="4" w:space="0" w:color="auto"/>
            </w:tcBorders>
            <w:vAlign w:val="center"/>
          </w:tcPr>
          <w:p w:rsidR="00D11F24" w:rsidRPr="00492F84" w:rsidRDefault="00BE560E" w:rsidP="00EE76DB">
            <w:pPr>
              <w:rPr>
                <w:sz w:val="22"/>
                <w:szCs w:val="22"/>
              </w:rPr>
            </w:pPr>
            <w:r w:rsidRPr="00492F84">
              <w:rPr>
                <w:sz w:val="22"/>
                <w:szCs w:val="22"/>
              </w:rPr>
              <w:t>I.  Federal Identification Number (F</w:t>
            </w:r>
            <w:r w:rsidR="004537DD" w:rsidRPr="00492F84">
              <w:rPr>
                <w:sz w:val="22"/>
                <w:szCs w:val="22"/>
              </w:rPr>
              <w:t>EIN</w:t>
            </w:r>
            <w:r w:rsidRPr="00492F84">
              <w:rPr>
                <w:sz w:val="22"/>
                <w:szCs w:val="22"/>
              </w:rPr>
              <w:t>):</w:t>
            </w:r>
          </w:p>
        </w:tc>
      </w:tr>
      <w:tr w:rsidR="00BE560E" w:rsidRPr="00492F84" w:rsidTr="008F1921">
        <w:trPr>
          <w:trHeight w:val="143"/>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rPr>
          <w:trHeight w:val="260"/>
        </w:trPr>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 xml:space="preserve">J.  DUNS Number: </w:t>
            </w:r>
          </w:p>
        </w:tc>
      </w:tr>
      <w:tr w:rsidR="00BE560E" w:rsidRPr="00492F84" w:rsidTr="00BE560E">
        <w:trPr>
          <w:trHeight w:val="260"/>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rPr>
          <w:trHeight w:val="260"/>
        </w:trPr>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K. Applicant’s Fiscal Year:</w:t>
            </w:r>
          </w:p>
        </w:tc>
      </w:tr>
      <w:tr w:rsidR="00BE560E" w:rsidRPr="00492F84" w:rsidTr="00BE560E">
        <w:trPr>
          <w:trHeight w:val="260"/>
        </w:trPr>
        <w:tc>
          <w:tcPr>
            <w:tcW w:w="11016" w:type="dxa"/>
            <w:gridSpan w:val="4"/>
            <w:tcBorders>
              <w:top w:val="single" w:sz="4" w:space="0" w:color="auto"/>
              <w:bottom w:val="nil"/>
            </w:tcBorders>
            <w:vAlign w:val="center"/>
          </w:tcPr>
          <w:p w:rsidR="00BE560E" w:rsidRPr="00492F84" w:rsidRDefault="00BE560E" w:rsidP="00EE76DB">
            <w:pPr>
              <w:rPr>
                <w:sz w:val="22"/>
                <w:szCs w:val="22"/>
              </w:rPr>
            </w:pPr>
          </w:p>
        </w:tc>
      </w:tr>
      <w:tr w:rsidR="00BE560E" w:rsidRPr="00492F84" w:rsidTr="00BE560E">
        <w:tc>
          <w:tcPr>
            <w:tcW w:w="11016" w:type="dxa"/>
            <w:gridSpan w:val="4"/>
            <w:tcBorders>
              <w:top w:val="nil"/>
              <w:bottom w:val="single" w:sz="4" w:space="0" w:color="auto"/>
            </w:tcBorders>
            <w:vAlign w:val="center"/>
          </w:tcPr>
          <w:p w:rsidR="00BE560E" w:rsidRPr="00492F84" w:rsidRDefault="00BE560E" w:rsidP="00EE76DB">
            <w:pPr>
              <w:rPr>
                <w:sz w:val="22"/>
                <w:szCs w:val="22"/>
              </w:rPr>
            </w:pPr>
            <w:r w:rsidRPr="00492F84">
              <w:rPr>
                <w:sz w:val="22"/>
                <w:szCs w:val="22"/>
              </w:rPr>
              <w:t>L. Project Costs</w:t>
            </w:r>
          </w:p>
        </w:tc>
      </w:tr>
      <w:tr w:rsidR="00BE560E" w:rsidRPr="00492F84" w:rsidTr="00E41B35">
        <w:tc>
          <w:tcPr>
            <w:tcW w:w="3438" w:type="dxa"/>
            <w:gridSpan w:val="2"/>
            <w:tcBorders>
              <w:top w:val="single" w:sz="4" w:space="0" w:color="auto"/>
              <w:bottom w:val="nil"/>
            </w:tcBorders>
            <w:vAlign w:val="center"/>
          </w:tcPr>
          <w:p w:rsidR="00BE560E" w:rsidRPr="00492F84" w:rsidRDefault="008F1921" w:rsidP="00EE76DB">
            <w:pPr>
              <w:rPr>
                <w:sz w:val="22"/>
                <w:szCs w:val="22"/>
              </w:rPr>
            </w:pPr>
            <w:r w:rsidRPr="00492F84">
              <w:rPr>
                <w:sz w:val="22"/>
                <w:szCs w:val="22"/>
              </w:rPr>
              <w:t>Grant Funds Requested</w:t>
            </w:r>
            <w:r w:rsidR="00BE560E" w:rsidRPr="00492F84">
              <w:rPr>
                <w:sz w:val="22"/>
                <w:szCs w:val="22"/>
              </w:rPr>
              <w:t>:</w:t>
            </w:r>
          </w:p>
        </w:tc>
        <w:tc>
          <w:tcPr>
            <w:tcW w:w="7578" w:type="dxa"/>
            <w:gridSpan w:val="2"/>
            <w:tcBorders>
              <w:top w:val="single" w:sz="4" w:space="0" w:color="auto"/>
              <w:right w:val="single" w:sz="4" w:space="0" w:color="auto"/>
            </w:tcBorders>
            <w:vAlign w:val="center"/>
          </w:tcPr>
          <w:p w:rsidR="00BE560E" w:rsidRPr="00492F84" w:rsidRDefault="00E41B35" w:rsidP="00EE76DB">
            <w:pPr>
              <w:rPr>
                <w:sz w:val="22"/>
                <w:szCs w:val="22"/>
              </w:rPr>
            </w:pPr>
            <w:r w:rsidRPr="00492F84">
              <w:rPr>
                <w:sz w:val="22"/>
                <w:szCs w:val="22"/>
              </w:rPr>
              <w:t>$</w:t>
            </w:r>
          </w:p>
        </w:tc>
      </w:tr>
      <w:tr w:rsidR="00BE560E" w:rsidRPr="00492F84" w:rsidTr="00E41B35">
        <w:tc>
          <w:tcPr>
            <w:tcW w:w="3438" w:type="dxa"/>
            <w:gridSpan w:val="2"/>
            <w:tcBorders>
              <w:top w:val="nil"/>
              <w:bottom w:val="nil"/>
            </w:tcBorders>
            <w:vAlign w:val="center"/>
          </w:tcPr>
          <w:p w:rsidR="00BE560E" w:rsidRPr="00492F84" w:rsidRDefault="008F1921" w:rsidP="00EE76DB">
            <w:pPr>
              <w:rPr>
                <w:sz w:val="22"/>
                <w:szCs w:val="22"/>
              </w:rPr>
            </w:pPr>
            <w:r w:rsidRPr="00492F84">
              <w:rPr>
                <w:sz w:val="22"/>
                <w:szCs w:val="22"/>
              </w:rPr>
              <w:t>Local Funds/Cash Match</w:t>
            </w:r>
          </w:p>
        </w:tc>
        <w:tc>
          <w:tcPr>
            <w:tcW w:w="7578" w:type="dxa"/>
            <w:gridSpan w:val="2"/>
            <w:tcBorders>
              <w:top w:val="single" w:sz="4" w:space="0" w:color="auto"/>
              <w:bottom w:val="single" w:sz="4" w:space="0" w:color="auto"/>
              <w:right w:val="single" w:sz="4" w:space="0" w:color="auto"/>
            </w:tcBorders>
            <w:vAlign w:val="center"/>
          </w:tcPr>
          <w:p w:rsidR="00BE560E" w:rsidRPr="00492F84" w:rsidRDefault="00E41B35" w:rsidP="00EE76DB">
            <w:pPr>
              <w:rPr>
                <w:sz w:val="22"/>
                <w:szCs w:val="22"/>
              </w:rPr>
            </w:pPr>
            <w:r w:rsidRPr="00492F84">
              <w:rPr>
                <w:sz w:val="22"/>
                <w:szCs w:val="22"/>
              </w:rPr>
              <w:t>$</w:t>
            </w:r>
          </w:p>
        </w:tc>
      </w:tr>
      <w:tr w:rsidR="00E41B35" w:rsidRPr="00492F84" w:rsidTr="00E41B35">
        <w:trPr>
          <w:trHeight w:val="260"/>
        </w:trPr>
        <w:tc>
          <w:tcPr>
            <w:tcW w:w="3438" w:type="dxa"/>
            <w:gridSpan w:val="2"/>
            <w:tcBorders>
              <w:top w:val="nil"/>
              <w:bottom w:val="nil"/>
            </w:tcBorders>
            <w:vAlign w:val="center"/>
          </w:tcPr>
          <w:p w:rsidR="00E41B35" w:rsidRPr="00492F84" w:rsidRDefault="00E41B35" w:rsidP="00EE76DB">
            <w:pPr>
              <w:rPr>
                <w:sz w:val="22"/>
                <w:szCs w:val="22"/>
              </w:rPr>
            </w:pPr>
            <w:r w:rsidRPr="00492F84">
              <w:rPr>
                <w:sz w:val="22"/>
                <w:szCs w:val="22"/>
              </w:rPr>
              <w:t>In-Kind</w:t>
            </w:r>
          </w:p>
        </w:tc>
        <w:tc>
          <w:tcPr>
            <w:tcW w:w="7578" w:type="dxa"/>
            <w:gridSpan w:val="2"/>
            <w:tcBorders>
              <w:top w:val="single" w:sz="4" w:space="0" w:color="auto"/>
              <w:bottom w:val="single" w:sz="4" w:space="0" w:color="auto"/>
              <w:right w:val="single" w:sz="4" w:space="0" w:color="auto"/>
            </w:tcBorders>
            <w:vAlign w:val="center"/>
          </w:tcPr>
          <w:p w:rsidR="00E41B35" w:rsidRPr="00492F84" w:rsidRDefault="00E41B35" w:rsidP="00EE76DB">
            <w:pPr>
              <w:rPr>
                <w:sz w:val="22"/>
                <w:szCs w:val="22"/>
              </w:rPr>
            </w:pPr>
            <w:r w:rsidRPr="00492F84">
              <w:rPr>
                <w:sz w:val="22"/>
                <w:szCs w:val="22"/>
              </w:rPr>
              <w:t>$</w:t>
            </w:r>
          </w:p>
        </w:tc>
      </w:tr>
      <w:tr w:rsidR="00E41B35" w:rsidRPr="00492F84" w:rsidTr="00E41B35">
        <w:trPr>
          <w:trHeight w:val="179"/>
        </w:trPr>
        <w:tc>
          <w:tcPr>
            <w:tcW w:w="3438" w:type="dxa"/>
            <w:gridSpan w:val="2"/>
            <w:tcBorders>
              <w:top w:val="nil"/>
              <w:bottom w:val="nil"/>
            </w:tcBorders>
            <w:vAlign w:val="center"/>
          </w:tcPr>
          <w:p w:rsidR="00E41B35" w:rsidRPr="00492F84" w:rsidRDefault="00E41B35" w:rsidP="00EE76DB">
            <w:pPr>
              <w:rPr>
                <w:sz w:val="22"/>
                <w:szCs w:val="22"/>
              </w:rPr>
            </w:pPr>
            <w:r w:rsidRPr="00492F84">
              <w:rPr>
                <w:sz w:val="22"/>
                <w:szCs w:val="22"/>
              </w:rPr>
              <w:t>Total Cost</w:t>
            </w:r>
          </w:p>
        </w:tc>
        <w:tc>
          <w:tcPr>
            <w:tcW w:w="7578" w:type="dxa"/>
            <w:gridSpan w:val="2"/>
            <w:tcBorders>
              <w:top w:val="single" w:sz="4" w:space="0" w:color="auto"/>
              <w:bottom w:val="single" w:sz="4" w:space="0" w:color="auto"/>
              <w:right w:val="single" w:sz="4" w:space="0" w:color="auto"/>
            </w:tcBorders>
            <w:vAlign w:val="center"/>
          </w:tcPr>
          <w:p w:rsidR="00E41B35" w:rsidRPr="00492F84" w:rsidRDefault="00E41B35" w:rsidP="00EE76DB">
            <w:pPr>
              <w:rPr>
                <w:sz w:val="22"/>
                <w:szCs w:val="22"/>
              </w:rPr>
            </w:pPr>
            <w:r w:rsidRPr="00492F84">
              <w:rPr>
                <w:sz w:val="22"/>
                <w:szCs w:val="22"/>
              </w:rPr>
              <w:t>$</w:t>
            </w:r>
          </w:p>
        </w:tc>
      </w:tr>
    </w:tbl>
    <w:p w:rsidR="00452A19" w:rsidRDefault="00452A19" w:rsidP="00EE76DB">
      <w:bookmarkStart w:id="59" w:name="_Toc316390170"/>
    </w:p>
    <w:p w:rsidR="00E41B35" w:rsidRPr="000F18E9" w:rsidRDefault="00E41B35" w:rsidP="006B33BD">
      <w:pPr>
        <w:pStyle w:val="Heading1"/>
      </w:pPr>
      <w:bookmarkStart w:id="60" w:name="_Toc350328509"/>
      <w:bookmarkStart w:id="61" w:name="_Toc398649062"/>
      <w:r w:rsidRPr="000F18E9">
        <w:t>Attachment B - Budget Sheet</w:t>
      </w:r>
      <w:bookmarkEnd w:id="59"/>
      <w:bookmarkEnd w:id="60"/>
      <w:bookmarkEnd w:id="61"/>
      <w:r w:rsidRPr="000F18E9">
        <w:t xml:space="preserve"> </w:t>
      </w:r>
    </w:p>
    <w:bookmarkStart w:id="62" w:name="_MON_1392810477"/>
    <w:bookmarkStart w:id="63" w:name="_MON_1389681993"/>
    <w:bookmarkEnd w:id="62"/>
    <w:bookmarkEnd w:id="63"/>
    <w:bookmarkStart w:id="64" w:name="_MON_1389682059"/>
    <w:bookmarkEnd w:id="64"/>
    <w:p w:rsidR="00AE00E5" w:rsidRPr="000F18E9" w:rsidRDefault="0027673E" w:rsidP="00EE76DB">
      <w:pPr>
        <w:rPr>
          <w:vanish/>
        </w:rPr>
      </w:pPr>
      <w:r>
        <w:object w:dxaOrig="2040" w:dyaOrig="1339">
          <v:shape id="_x0000_i1031" type="#_x0000_t75" style="width:102.05pt;height:67pt" o:ole="">
            <v:imagedata r:id="rId14" o:title=""/>
          </v:shape>
          <o:OLEObject Type="Embed" ProgID="Excel.Sheet.12" ShapeID="_x0000_i1031" DrawAspect="Icon" ObjectID="_1526473709" r:id="rId15"/>
        </w:object>
      </w:r>
    </w:p>
    <w:p w:rsidR="00AE00E5" w:rsidRPr="000F18E9" w:rsidRDefault="00AE00E5" w:rsidP="00EE76DB">
      <w:pPr>
        <w:rPr>
          <w:vanish/>
        </w:rPr>
      </w:pPr>
    </w:p>
    <w:p w:rsidR="00AE00E5" w:rsidRPr="000F18E9" w:rsidRDefault="00AE00E5" w:rsidP="00EE76DB">
      <w:pPr>
        <w:rPr>
          <w:vanish/>
        </w:rPr>
      </w:pPr>
    </w:p>
    <w:p w:rsidR="00045DEC" w:rsidRPr="000F18E9" w:rsidRDefault="00045DEC" w:rsidP="00EE76DB">
      <w:r w:rsidRPr="000F18E9">
        <w:br w:type="page"/>
      </w:r>
    </w:p>
    <w:p w:rsidR="00AE00E5" w:rsidRPr="005A7363" w:rsidRDefault="008356F6" w:rsidP="005A7363">
      <w:pPr>
        <w:pStyle w:val="Heading1"/>
      </w:pPr>
      <w:bookmarkStart w:id="65" w:name="_Toc350328510"/>
      <w:bookmarkStart w:id="66" w:name="_Toc398649063"/>
      <w:r w:rsidRPr="005A7363">
        <w:lastRenderedPageBreak/>
        <w:t xml:space="preserve">Attachment C - </w:t>
      </w:r>
      <w:r w:rsidR="004228F3" w:rsidRPr="005A7363">
        <w:t>Assurances</w:t>
      </w:r>
      <w:bookmarkEnd w:id="65"/>
      <w:bookmarkEnd w:id="66"/>
      <w:r w:rsidR="004228F3" w:rsidRPr="005A7363">
        <w:t xml:space="preserve"> </w:t>
      </w:r>
    </w:p>
    <w:p w:rsidR="005A7363" w:rsidRDefault="005A7363" w:rsidP="005A7363"/>
    <w:p w:rsidR="003A138C" w:rsidRPr="005A7363" w:rsidRDefault="006C412E" w:rsidP="000C7BE3">
      <w:pPr>
        <w:jc w:val="both"/>
        <w:rPr>
          <w:b/>
        </w:rPr>
      </w:pPr>
      <w:r w:rsidRPr="005A7363">
        <w:rPr>
          <w:b/>
        </w:rPr>
        <w:t>Suppl</w:t>
      </w:r>
      <w:r w:rsidR="003A138C" w:rsidRPr="005A7363">
        <w:rPr>
          <w:b/>
        </w:rPr>
        <w:t>an</w:t>
      </w:r>
      <w:r w:rsidR="00FB19BB" w:rsidRPr="005A7363">
        <w:rPr>
          <w:b/>
        </w:rPr>
        <w:t>t</w:t>
      </w:r>
      <w:r w:rsidR="003A138C" w:rsidRPr="005A7363">
        <w:rPr>
          <w:b/>
        </w:rPr>
        <w:t>ation</w:t>
      </w:r>
      <w:r w:rsidR="00D1319A" w:rsidRPr="005A7363">
        <w:rPr>
          <w:b/>
        </w:rPr>
        <w:t xml:space="preserve"> of Grant Funds</w:t>
      </w:r>
    </w:p>
    <w:p w:rsidR="00D1319A" w:rsidRPr="000F18E9" w:rsidRDefault="00D1319A" w:rsidP="000C7BE3">
      <w:pPr>
        <w:jc w:val="both"/>
      </w:pPr>
      <w:r w:rsidRPr="000F18E9">
        <w:t>The grantee shall not replace or supplant funding of another existing program with funds provided for in this Grant.  Funds awarded under this Agreement may not be used for any purpose other than the one defined in this document.</w:t>
      </w:r>
    </w:p>
    <w:p w:rsidR="005A7363" w:rsidRDefault="005A7363" w:rsidP="000C7BE3">
      <w:pPr>
        <w:jc w:val="both"/>
        <w:rPr>
          <w:b/>
        </w:rPr>
      </w:pPr>
    </w:p>
    <w:p w:rsidR="003A138C" w:rsidRPr="005A7363" w:rsidRDefault="006C412E" w:rsidP="000C7BE3">
      <w:pPr>
        <w:jc w:val="both"/>
        <w:rPr>
          <w:b/>
        </w:rPr>
      </w:pPr>
      <w:r w:rsidRPr="005A7363">
        <w:rPr>
          <w:b/>
        </w:rPr>
        <w:t>Debarment</w:t>
      </w:r>
    </w:p>
    <w:p w:rsidR="00D1319A" w:rsidRPr="000F18E9" w:rsidRDefault="00D1319A" w:rsidP="000C7BE3">
      <w:pPr>
        <w:jc w:val="both"/>
      </w:pPr>
      <w:r w:rsidRPr="000F18E9">
        <w:t xml:space="preserve">As part of the Code of Federal Regulations (45 C.F.R. Part 76), all governmental entities receiving funding from the Federal Government must participate in a government 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 wide effect.  The Secretary of </w:t>
      </w:r>
      <w:r w:rsidR="000673FE" w:rsidRPr="000F18E9">
        <w:t>KDADS</w:t>
      </w:r>
      <w:r w:rsidRPr="000F18E9">
        <w:t xml:space="preserve"> is authorized to impose debarment.  Before any person or entity enters into an agreement, grant or contract with </w:t>
      </w:r>
      <w:r w:rsidR="000673FE" w:rsidRPr="000F18E9">
        <w:t>KDADS</w:t>
      </w:r>
      <w:r w:rsidRPr="000F18E9">
        <w:t>, the Excluded Parties Lists@ shall be researched for potential debarred persons or entities (</w:t>
      </w:r>
      <w:r w:rsidR="003A138C" w:rsidRPr="000F18E9">
        <w:t>l</w:t>
      </w:r>
      <w:r w:rsidR="006C412E" w:rsidRPr="000F18E9">
        <w:t>ocated</w:t>
      </w:r>
      <w:r w:rsidRPr="000F18E9">
        <w:t xml:space="preserve"> at </w:t>
      </w:r>
      <w:hyperlink r:id="rId16" w:history="1">
        <w:r w:rsidRPr="000F18E9">
          <w:rPr>
            <w:rStyle w:val="Hyperlink"/>
          </w:rPr>
          <w:t>http://epls.arnet.gov</w:t>
        </w:r>
      </w:hyperlink>
      <w:r w:rsidRPr="000F18E9">
        <w:t>).</w:t>
      </w:r>
    </w:p>
    <w:p w:rsidR="005A7363" w:rsidRDefault="005A7363" w:rsidP="000C7BE3">
      <w:pPr>
        <w:jc w:val="both"/>
      </w:pPr>
    </w:p>
    <w:p w:rsidR="003A138C" w:rsidRPr="005A7363" w:rsidRDefault="00D1319A" w:rsidP="000C7BE3">
      <w:pPr>
        <w:jc w:val="both"/>
        <w:rPr>
          <w:b/>
        </w:rPr>
      </w:pPr>
      <w:r w:rsidRPr="005A7363">
        <w:rPr>
          <w:b/>
        </w:rPr>
        <w:t>Compliance With Laws and Regulations</w:t>
      </w:r>
    </w:p>
    <w:p w:rsidR="00D1319A" w:rsidRPr="000F18E9" w:rsidRDefault="00D1319A" w:rsidP="000C7BE3">
      <w:pPr>
        <w:jc w:val="both"/>
      </w:pPr>
      <w:r w:rsidRPr="000F18E9">
        <w:t xml:space="preserve">The Grantee agrees that it will comply with all federal, state, and local laws and regulations in effect at any time during the course of this Grant.  The Grantee shall certify to </w:t>
      </w:r>
      <w:r w:rsidR="000673FE" w:rsidRPr="000F18E9">
        <w:t>KDADS</w:t>
      </w:r>
      <w:r w:rsidRPr="000F18E9">
        <w:t xml:space="preserve"> that it will provide a drug-free workplace and as a condition of the Grant, the Grantee will not engage in the unlawful manufacture, distribution, dispensing, possession or use of a controlled substance in conducting any activity with the Grant.</w:t>
      </w:r>
    </w:p>
    <w:p w:rsidR="00E863F7" w:rsidRDefault="00E863F7" w:rsidP="000C7BE3">
      <w:pPr>
        <w:jc w:val="both"/>
      </w:pPr>
    </w:p>
    <w:p w:rsidR="003A138C" w:rsidRPr="00E863F7" w:rsidRDefault="00D1319A" w:rsidP="000C7BE3">
      <w:pPr>
        <w:jc w:val="both"/>
        <w:rPr>
          <w:b/>
        </w:rPr>
      </w:pPr>
      <w:r w:rsidRPr="00E863F7">
        <w:rPr>
          <w:b/>
        </w:rPr>
        <w:t>Nondiscrimination and Workplace Safety</w:t>
      </w:r>
    </w:p>
    <w:p w:rsidR="00D1319A" w:rsidRPr="000F18E9" w:rsidRDefault="00D1319A" w:rsidP="000C7BE3">
      <w:pPr>
        <w:jc w:val="both"/>
      </w:pPr>
      <w:r w:rsidRPr="000F18E9">
        <w:t>The grantee agrees to abide by all state, federal and local laws, rules and regulations prohibiting discrimination in employment and controlling workplace safety.  Any violation of applicable laws, rules and regulations may result in termination of this Grant.</w:t>
      </w:r>
    </w:p>
    <w:p w:rsidR="003A138C" w:rsidRPr="000F18E9" w:rsidRDefault="006C412E" w:rsidP="000C7BE3">
      <w:pPr>
        <w:jc w:val="both"/>
      </w:pPr>
      <w:r w:rsidRPr="000F18E9">
        <w:t>ADA</w:t>
      </w:r>
      <w:r w:rsidR="00D1319A" w:rsidRPr="000F18E9">
        <w:t xml:space="preserve"> Compliance</w:t>
      </w:r>
    </w:p>
    <w:p w:rsidR="005A7363" w:rsidRDefault="005A7363" w:rsidP="000C7BE3">
      <w:pPr>
        <w:jc w:val="both"/>
      </w:pPr>
    </w:p>
    <w:p w:rsidR="00D1319A" w:rsidRPr="000F18E9" w:rsidRDefault="00D1319A" w:rsidP="000C7BE3">
      <w:pPr>
        <w:jc w:val="both"/>
      </w:pPr>
      <w:r w:rsidRPr="000F18E9">
        <w:t>The contractor agrees: (a) to comply with the Kansas Act Against Discrimination (K.S.A.  44-1001 et. seq.) and the Kansas Age Discrimination in Employment Act (K.S.A. 44-111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D1319A" w:rsidRPr="000F18E9" w:rsidRDefault="00D1319A" w:rsidP="000C7BE3">
      <w:pPr>
        <w:jc w:val="both"/>
      </w:pPr>
    </w:p>
    <w:p w:rsidR="00D1319A" w:rsidRPr="000F18E9" w:rsidRDefault="00D1319A" w:rsidP="000C7BE3">
      <w:pPr>
        <w:jc w:val="both"/>
      </w:pPr>
    </w:p>
    <w:p w:rsidR="003A138C" w:rsidRPr="005A7363" w:rsidRDefault="00D1319A" w:rsidP="000C7BE3">
      <w:pPr>
        <w:jc w:val="both"/>
        <w:rPr>
          <w:b/>
        </w:rPr>
      </w:pPr>
      <w:r w:rsidRPr="005A7363">
        <w:rPr>
          <w:b/>
        </w:rPr>
        <w:lastRenderedPageBreak/>
        <w:t>Audit Requirements</w:t>
      </w:r>
      <w:r w:rsidR="003B483A">
        <w:rPr>
          <w:b/>
        </w:rPr>
        <w:t>/ Cost Principles</w:t>
      </w:r>
    </w:p>
    <w:p w:rsidR="008D06A8" w:rsidRPr="000F18E9" w:rsidRDefault="008D06A8" w:rsidP="000C7BE3">
      <w:pPr>
        <w:jc w:val="both"/>
      </w:pPr>
      <w:r w:rsidRPr="000F18E9">
        <w:t xml:space="preserve">Awards containing Federal funds are subject to the Audit Requirements listed in </w:t>
      </w:r>
      <w:r w:rsidR="003B483A">
        <w:t>2 C.F.R. Chapter 1, Chapter 11, Part 200, et. al Uniform Administrative Requirements, Cost Principles, and Audit Requirements for Federal Awards.  For more information on the Office of Management and Budget (OMB) Circular, visit: www.whitehouse.gov/omb</w:t>
      </w:r>
      <w:r w:rsidRPr="000F18E9">
        <w:t>.  Organizations expending Federal award funds in excess of $</w:t>
      </w:r>
      <w:r w:rsidR="003B483A">
        <w:t>750</w:t>
      </w:r>
      <w:r w:rsidRPr="000F18E9">
        <w:t>,000 during their fiscal year must have an audit completed in accordance with this Circular.  Organizations spending less than $</w:t>
      </w:r>
      <w:r w:rsidR="003B483A">
        <w:t>75</w:t>
      </w:r>
      <w:r w:rsidR="003B483A" w:rsidRPr="000F18E9">
        <w:t>0</w:t>
      </w:r>
      <w:r w:rsidRPr="000F18E9">
        <w:t>,000 annually in Federal awards may be subject to other audit requirements which will be established at the time of the award.</w:t>
      </w:r>
    </w:p>
    <w:p w:rsidR="00D1319A" w:rsidRPr="000F18E9" w:rsidRDefault="00D1319A" w:rsidP="000C7BE3">
      <w:pPr>
        <w:jc w:val="both"/>
      </w:pPr>
    </w:p>
    <w:p w:rsidR="003A138C" w:rsidRPr="000F18E9" w:rsidRDefault="003A138C" w:rsidP="000C7BE3">
      <w:pPr>
        <w:jc w:val="both"/>
      </w:pPr>
    </w:p>
    <w:p w:rsidR="00782D1B" w:rsidRPr="000F18E9" w:rsidRDefault="00782D1B" w:rsidP="000C7BE3">
      <w:pPr>
        <w:jc w:val="both"/>
      </w:pPr>
      <w:r w:rsidRPr="000F18E9">
        <w:t xml:space="preserve">If selected as the </w:t>
      </w:r>
      <w:r w:rsidR="00732A20" w:rsidRPr="000F18E9">
        <w:t>sub</w:t>
      </w:r>
      <w:r w:rsidR="00980435" w:rsidRPr="000F18E9">
        <w:t>-</w:t>
      </w:r>
      <w:r w:rsidR="00732A20" w:rsidRPr="000F18E9">
        <w:t xml:space="preserve"> recipient</w:t>
      </w:r>
      <w:r w:rsidRPr="000F18E9">
        <w:t xml:space="preserve"> of this award</w:t>
      </w:r>
      <w:r w:rsidR="00980435" w:rsidRPr="000F18E9">
        <w:t>,</w:t>
      </w:r>
      <w:r w:rsidRPr="000F18E9">
        <w:t xml:space="preserve"> </w:t>
      </w:r>
      <w:r w:rsidR="00732A20" w:rsidRPr="000F18E9">
        <w:t>I agree on behalf of</w:t>
      </w:r>
      <w:r w:rsidR="009230AF" w:rsidRPr="000F18E9">
        <w:t xml:space="preserve"> </w:t>
      </w:r>
      <w:bookmarkStart w:id="67" w:name="Text35"/>
      <w:r w:rsidR="007133AF" w:rsidRPr="000F18E9">
        <w:fldChar w:fldCharType="begin">
          <w:ffData>
            <w:name w:val="Text35"/>
            <w:enabled/>
            <w:calcOnExit w:val="0"/>
            <w:textInput>
              <w:default w:val="Agency Name"/>
            </w:textInput>
          </w:ffData>
        </w:fldChar>
      </w:r>
      <w:r w:rsidR="007133AF" w:rsidRPr="000F18E9">
        <w:instrText xml:space="preserve"> FORMTEXT </w:instrText>
      </w:r>
      <w:r w:rsidR="007133AF" w:rsidRPr="000F18E9">
        <w:fldChar w:fldCharType="separate"/>
      </w:r>
      <w:r w:rsidR="007133AF" w:rsidRPr="000F18E9">
        <w:rPr>
          <w:noProof/>
        </w:rPr>
        <w:t>Agency Name</w:t>
      </w:r>
      <w:r w:rsidR="007133AF" w:rsidRPr="000F18E9">
        <w:fldChar w:fldCharType="end"/>
      </w:r>
      <w:bookmarkEnd w:id="67"/>
      <w:r w:rsidR="007133AF" w:rsidRPr="000F18E9">
        <w:t xml:space="preserve"> </w:t>
      </w:r>
      <w:r w:rsidR="00732A20" w:rsidRPr="000F18E9">
        <w:t>to abide by the assurances described in this document.</w:t>
      </w:r>
    </w:p>
    <w:p w:rsidR="00782D1B" w:rsidRPr="000F18E9" w:rsidRDefault="00782D1B" w:rsidP="005A7363">
      <w:pPr>
        <w:rPr>
          <w:color w:val="000000"/>
        </w:rPr>
      </w:pPr>
      <w:r w:rsidRPr="000F18E9">
        <w:t xml:space="preserve">           </w:t>
      </w:r>
      <w:r w:rsidRPr="000F18E9">
        <w:tab/>
      </w:r>
    </w:p>
    <w:p w:rsidR="00782D1B" w:rsidRPr="000F18E9" w:rsidRDefault="00782D1B" w:rsidP="005A7363">
      <w:pPr>
        <w:rPr>
          <w:color w:val="000000"/>
        </w:rPr>
      </w:pPr>
    </w:p>
    <w:p w:rsidR="00782D1B" w:rsidRPr="000F18E9" w:rsidRDefault="00782D1B" w:rsidP="005A7363">
      <w:pPr>
        <w:rPr>
          <w:color w:val="000000"/>
        </w:rPr>
      </w:pPr>
      <w:r w:rsidRPr="000F18E9">
        <w:rPr>
          <w:color w:val="000000"/>
        </w:rPr>
        <w:t xml:space="preserve">                                                                                         </w:t>
      </w:r>
      <w:r w:rsidR="001A1B41" w:rsidRPr="000F18E9">
        <w:rPr>
          <w:color w:val="000000"/>
        </w:rPr>
        <w:t xml:space="preserve">     </w:t>
      </w:r>
      <w:r w:rsidR="00980435" w:rsidRPr="000F18E9">
        <w:rPr>
          <w:color w:val="000000"/>
        </w:rPr>
        <w:t>___</w:t>
      </w:r>
      <w:r w:rsidRPr="000F18E9">
        <w:rPr>
          <w:color w:val="000000"/>
        </w:rPr>
        <w:t xml:space="preserve">____________________   </w:t>
      </w:r>
      <w:r w:rsidR="001A1B41" w:rsidRPr="000F18E9">
        <w:rPr>
          <w:color w:val="000000"/>
        </w:rPr>
        <w:tab/>
        <w:t xml:space="preserve">  </w:t>
      </w:r>
      <w:r w:rsidRPr="000F18E9">
        <w:rPr>
          <w:color w:val="000000"/>
        </w:rPr>
        <w:t>________</w:t>
      </w:r>
      <w:r w:rsidRPr="000F18E9">
        <w:rPr>
          <w:color w:val="000000"/>
        </w:rPr>
        <w:tab/>
      </w:r>
    </w:p>
    <w:tbl>
      <w:tblPr>
        <w:tblStyle w:val="TableGri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60"/>
        <w:gridCol w:w="1080"/>
      </w:tblGrid>
      <w:tr w:rsidR="00980435" w:rsidRPr="000F18E9" w:rsidTr="00980435">
        <w:tc>
          <w:tcPr>
            <w:tcW w:w="2790" w:type="dxa"/>
          </w:tcPr>
          <w:p w:rsidR="00980435" w:rsidRPr="000F18E9" w:rsidRDefault="009230AF" w:rsidP="005A7363">
            <w:r w:rsidRPr="000F18E9">
              <w:rPr>
                <w:i/>
                <w:color w:val="000000"/>
              </w:rPr>
              <w:t>Officer’s Name and Title</w:t>
            </w:r>
            <w:r w:rsidR="00782D1B" w:rsidRPr="000F18E9">
              <w:rPr>
                <w:color w:val="000000"/>
              </w:rPr>
              <w:t xml:space="preserve">                                                                              </w:t>
            </w:r>
          </w:p>
        </w:tc>
        <w:tc>
          <w:tcPr>
            <w:tcW w:w="360" w:type="dxa"/>
          </w:tcPr>
          <w:p w:rsidR="00980435" w:rsidRPr="000F18E9" w:rsidRDefault="00980435" w:rsidP="005A7363">
            <w:pPr>
              <w:rPr>
                <w:color w:val="000000"/>
              </w:rPr>
            </w:pPr>
            <w:r w:rsidRPr="000F18E9">
              <w:rPr>
                <w:rStyle w:val="RFPFormFields"/>
              </w:rPr>
              <w:tab/>
            </w:r>
          </w:p>
        </w:tc>
        <w:tc>
          <w:tcPr>
            <w:tcW w:w="1080" w:type="dxa"/>
          </w:tcPr>
          <w:p w:rsidR="00980435" w:rsidRPr="000F18E9" w:rsidRDefault="009230AF" w:rsidP="005A7363">
            <w:pPr>
              <w:rPr>
                <w:rStyle w:val="RFPFormFields"/>
                <w:i/>
              </w:rPr>
            </w:pPr>
            <w:r w:rsidRPr="000F18E9">
              <w:rPr>
                <w:rStyle w:val="RFPFormFields"/>
                <w:i/>
              </w:rPr>
              <w:t>Date</w:t>
            </w:r>
          </w:p>
        </w:tc>
      </w:tr>
    </w:tbl>
    <w:p w:rsidR="00EB3B58" w:rsidRDefault="00782D1B" w:rsidP="005A7363">
      <w:pPr>
        <w:rPr>
          <w:color w:val="000000"/>
        </w:rPr>
      </w:pPr>
      <w:r w:rsidRPr="000F18E9">
        <w:rPr>
          <w:color w:val="000000"/>
        </w:rPr>
        <w:t xml:space="preserve">        </w:t>
      </w: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EB3B58" w:rsidRDefault="00EB3B58" w:rsidP="005A7363">
      <w:pPr>
        <w:rPr>
          <w:color w:val="000000"/>
        </w:rPr>
      </w:pPr>
    </w:p>
    <w:p w:rsidR="00BF2CC7" w:rsidRDefault="00BF2CC7" w:rsidP="005A7363">
      <w:pPr>
        <w:rPr>
          <w:color w:val="000000"/>
        </w:rPr>
      </w:pPr>
    </w:p>
    <w:p w:rsidR="00BF2CC7" w:rsidRDefault="00BF2CC7" w:rsidP="005A7363">
      <w:pPr>
        <w:rPr>
          <w:color w:val="000000"/>
        </w:rPr>
      </w:pPr>
    </w:p>
    <w:p w:rsidR="00BF2CC7" w:rsidRDefault="00BF2CC7" w:rsidP="005A7363">
      <w:pPr>
        <w:rPr>
          <w:color w:val="000000"/>
        </w:rPr>
      </w:pPr>
    </w:p>
    <w:p w:rsidR="00BF2CC7" w:rsidRDefault="00BF2CC7" w:rsidP="005A7363">
      <w:pPr>
        <w:rPr>
          <w:color w:val="000000"/>
        </w:rPr>
      </w:pPr>
    </w:p>
    <w:p w:rsidR="00BF2CC7" w:rsidRDefault="00BF2CC7" w:rsidP="005A7363">
      <w:pPr>
        <w:rPr>
          <w:color w:val="000000"/>
        </w:rPr>
      </w:pPr>
    </w:p>
    <w:p w:rsidR="00E76D0F" w:rsidRDefault="00E76D0F" w:rsidP="005A7363">
      <w:pPr>
        <w:rPr>
          <w:color w:val="000000"/>
        </w:rPr>
      </w:pPr>
    </w:p>
    <w:p w:rsidR="00E76D0F" w:rsidRDefault="00E76D0F" w:rsidP="005A7363">
      <w:pPr>
        <w:rPr>
          <w:color w:val="000000"/>
        </w:rPr>
      </w:pPr>
    </w:p>
    <w:p w:rsidR="00E76D0F" w:rsidRDefault="00E76D0F" w:rsidP="005A7363">
      <w:pPr>
        <w:rPr>
          <w:color w:val="000000"/>
        </w:rPr>
      </w:pPr>
    </w:p>
    <w:p w:rsidR="00E76D0F" w:rsidRDefault="00E76D0F" w:rsidP="005A7363">
      <w:pPr>
        <w:rPr>
          <w:color w:val="000000"/>
        </w:rPr>
      </w:pPr>
    </w:p>
    <w:p w:rsidR="00BF2CC7" w:rsidRDefault="00BF2CC7" w:rsidP="005A7363">
      <w:pPr>
        <w:rPr>
          <w:color w:val="000000"/>
        </w:rPr>
      </w:pPr>
    </w:p>
    <w:p w:rsidR="0052216B" w:rsidRDefault="0052216B" w:rsidP="005A7363">
      <w:pPr>
        <w:rPr>
          <w:b/>
          <w:color w:val="000000"/>
        </w:rPr>
      </w:pPr>
    </w:p>
    <w:p w:rsidR="0052216B" w:rsidRDefault="0052216B" w:rsidP="005A7363">
      <w:pPr>
        <w:rPr>
          <w:b/>
          <w:color w:val="000000"/>
        </w:rPr>
      </w:pPr>
    </w:p>
    <w:p w:rsidR="0052216B" w:rsidRDefault="0052216B" w:rsidP="005A7363">
      <w:pPr>
        <w:rPr>
          <w:b/>
          <w:color w:val="000000"/>
        </w:rPr>
      </w:pPr>
    </w:p>
    <w:p w:rsidR="0052216B" w:rsidRDefault="0052216B" w:rsidP="005A7363">
      <w:pPr>
        <w:rPr>
          <w:b/>
          <w:color w:val="000000"/>
        </w:rPr>
      </w:pPr>
    </w:p>
    <w:p w:rsidR="0052216B" w:rsidRDefault="0052216B" w:rsidP="005A7363">
      <w:pPr>
        <w:rPr>
          <w:b/>
          <w:color w:val="000000"/>
        </w:rPr>
      </w:pPr>
    </w:p>
    <w:p w:rsidR="0052216B" w:rsidRDefault="0052216B" w:rsidP="005A7363">
      <w:pPr>
        <w:rPr>
          <w:b/>
          <w:color w:val="000000"/>
        </w:rPr>
      </w:pPr>
    </w:p>
    <w:p w:rsidR="00EB3B58" w:rsidRDefault="00EB3B58" w:rsidP="005A7363">
      <w:pPr>
        <w:rPr>
          <w:b/>
          <w:color w:val="000000"/>
        </w:rPr>
      </w:pPr>
      <w:r w:rsidRPr="00421A3D">
        <w:rPr>
          <w:b/>
          <w:color w:val="000000"/>
        </w:rPr>
        <w:lastRenderedPageBreak/>
        <w:t>Attachment D:</w:t>
      </w:r>
    </w:p>
    <w:p w:rsidR="00405E30" w:rsidRDefault="00405E30" w:rsidP="005A7363">
      <w:pPr>
        <w:rPr>
          <w:b/>
          <w:color w:val="000000"/>
        </w:rPr>
      </w:pPr>
    </w:p>
    <w:p w:rsidR="00E76D0F" w:rsidRDefault="008F2459" w:rsidP="005A7363">
      <w:pPr>
        <w:rPr>
          <w:b/>
          <w:color w:val="000000"/>
        </w:rPr>
      </w:pPr>
      <w:r>
        <w:object w:dxaOrig="2040" w:dyaOrig="1339">
          <v:shape id="_x0000_i1027" type="#_x0000_t75" style="width:102.05pt;height:67pt" o:ole="">
            <v:imagedata r:id="rId17" o:title=""/>
          </v:shape>
          <o:OLEObject Type="Embed" ProgID="Acrobat.Document.11" ShapeID="_x0000_i1027" DrawAspect="Icon" ObjectID="_1526473710" r:id="rId18"/>
        </w:object>
      </w:r>
    </w:p>
    <w:p w:rsidR="00E76D0F" w:rsidRPr="00421A3D" w:rsidRDefault="00E76D0F" w:rsidP="005A7363">
      <w:pPr>
        <w:rPr>
          <w:b/>
          <w:color w:val="000000"/>
        </w:rPr>
      </w:pPr>
    </w:p>
    <w:p w:rsidR="00EB3B58" w:rsidRDefault="00EB3B58" w:rsidP="005A7363">
      <w:pPr>
        <w:rPr>
          <w:color w:val="000000"/>
        </w:rPr>
      </w:pPr>
    </w:p>
    <w:p w:rsidR="00BF2CC7" w:rsidRDefault="00BF2CC7" w:rsidP="005A7363">
      <w:pPr>
        <w:rPr>
          <w:noProof/>
          <w:color w:val="000000"/>
        </w:rPr>
      </w:pPr>
    </w:p>
    <w:p w:rsidR="00421A3D" w:rsidRDefault="00421A3D" w:rsidP="005A7363">
      <w:pPr>
        <w:rPr>
          <w:b/>
        </w:rPr>
      </w:pPr>
    </w:p>
    <w:sectPr w:rsidR="00421A3D" w:rsidSect="00B310D9">
      <w:footerReference w:type="default" r:id="rId19"/>
      <w:pgSz w:w="12240" w:h="15840"/>
      <w:pgMar w:top="810" w:right="1440" w:bottom="135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6B" w:rsidRDefault="0052216B" w:rsidP="0075427F">
      <w:r>
        <w:separator/>
      </w:r>
    </w:p>
  </w:endnote>
  <w:endnote w:type="continuationSeparator" w:id="0">
    <w:p w:rsidR="0052216B" w:rsidRDefault="0052216B" w:rsidP="0075427F">
      <w:r>
        <w:continuationSeparator/>
      </w:r>
    </w:p>
  </w:endnote>
  <w:endnote w:id="1">
    <w:p w:rsidR="0052216B" w:rsidRDefault="0052216B" w:rsidP="0006575B">
      <w:pPr>
        <w:pStyle w:val="EndnoteText"/>
      </w:pPr>
      <w:r>
        <w:rPr>
          <w:rStyle w:val="EndnoteReference"/>
        </w:rPr>
        <w:endnoteRef/>
      </w:r>
      <w:r>
        <w:t xml:space="preserve"> The following resources are few examples of FEP Evidence Based Programs and information that States may find pertinent to service design, implementation and monitoring: </w:t>
      </w:r>
    </w:p>
    <w:p w:rsidR="0052216B" w:rsidRDefault="0052216B" w:rsidP="0006575B">
      <w:pPr>
        <w:pStyle w:val="EndnoteText"/>
      </w:pPr>
      <w:r>
        <w:t xml:space="preserve"> </w:t>
      </w:r>
    </w:p>
    <w:p w:rsidR="0052216B" w:rsidRDefault="0052216B" w:rsidP="0006575B">
      <w:pPr>
        <w:pStyle w:val="EndnoteText"/>
      </w:pPr>
      <w:hyperlink r:id="rId1" w:history="1">
        <w:r w:rsidRPr="007049D8">
          <w:rPr>
            <w:rStyle w:val="Hyperlink"/>
          </w:rPr>
          <w:t>http://www.nimh.nih.gov/health/topics/schizophrenia/raise/index.shtml</w:t>
        </w:r>
      </w:hyperlink>
    </w:p>
    <w:p w:rsidR="0052216B" w:rsidRDefault="0052216B" w:rsidP="0006575B">
      <w:pPr>
        <w:pStyle w:val="EndnoteText"/>
      </w:pPr>
      <w:hyperlink r:id="rId2" w:history="1">
        <w:r w:rsidRPr="007049D8">
          <w:rPr>
            <w:rStyle w:val="Hyperlink"/>
          </w:rPr>
          <w:t>http://www.nimh.nih.gov/news/science-news/2015/team-based-treatment-is-better-for-first-episode-psychosis.shtml</w:t>
        </w:r>
      </w:hyperlink>
    </w:p>
    <w:p w:rsidR="0052216B" w:rsidRDefault="0052216B" w:rsidP="0006575B">
      <w:pPr>
        <w:pStyle w:val="EndnoteText"/>
      </w:pPr>
      <w:hyperlink r:id="rId3" w:history="1">
        <w:r w:rsidRPr="007049D8">
          <w:rPr>
            <w:rStyle w:val="Hyperlink"/>
          </w:rPr>
          <w:t>http://www.nasmhpd.org/sites/default/files/Rural-Fact%20Sheet-_1.pdf</w:t>
        </w:r>
      </w:hyperlink>
    </w:p>
    <w:p w:rsidR="0052216B" w:rsidRDefault="0052216B" w:rsidP="0006575B">
      <w:pPr>
        <w:pStyle w:val="EndnoteText"/>
      </w:pPr>
      <w:hyperlink r:id="rId4" w:history="1">
        <w:r w:rsidRPr="007049D8">
          <w:rPr>
            <w:rStyle w:val="Hyperlink"/>
          </w:rPr>
          <w:t>http://www.nasmhpd.org/sites/default/files/Building-Fact%20Sheet-_1.pdf</w:t>
        </w:r>
      </w:hyperlink>
    </w:p>
    <w:p w:rsidR="0052216B" w:rsidRDefault="0052216B" w:rsidP="000657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6B" w:rsidRDefault="0052216B">
    <w:pPr>
      <w:pStyle w:val="Footer"/>
      <w:jc w:val="right"/>
    </w:pPr>
    <w:r>
      <w:fldChar w:fldCharType="begin"/>
    </w:r>
    <w:r>
      <w:instrText xml:space="preserve"> PAGE   \* MERGEFORMAT </w:instrText>
    </w:r>
    <w:r>
      <w:fldChar w:fldCharType="separate"/>
    </w:r>
    <w:r w:rsidR="0045693E">
      <w:rPr>
        <w:noProof/>
      </w:rPr>
      <w:t>1</w:t>
    </w:r>
    <w:r>
      <w:rPr>
        <w:noProof/>
      </w:rPr>
      <w:fldChar w:fldCharType="end"/>
    </w:r>
  </w:p>
  <w:p w:rsidR="0052216B" w:rsidRDefault="00522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6B" w:rsidRDefault="0052216B" w:rsidP="0075427F">
      <w:r>
        <w:separator/>
      </w:r>
    </w:p>
  </w:footnote>
  <w:footnote w:type="continuationSeparator" w:id="0">
    <w:p w:rsidR="0052216B" w:rsidRDefault="0052216B" w:rsidP="0075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5DA7D"/>
    <w:multiLevelType w:val="hybridMultilevel"/>
    <w:tmpl w:val="851A3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BE900F26"/>
    <w:lvl w:ilvl="0">
      <w:numFmt w:val="decimal"/>
      <w:lvlText w:val="*"/>
      <w:lvlJc w:val="left"/>
    </w:lvl>
  </w:abstractNum>
  <w:abstractNum w:abstractNumId="2">
    <w:nsid w:val="00000001"/>
    <w:multiLevelType w:val="multilevel"/>
    <w:tmpl w:val="00000000"/>
    <w:lvl w:ilvl="0">
      <w:start w:val="1"/>
      <w:numFmt w:val="upperRoman"/>
      <w:lvlText w:val="%1."/>
      <w:lvlJc w:val="left"/>
      <w:pPr>
        <w:tabs>
          <w:tab w:val="num" w:pos="720"/>
        </w:tabs>
        <w:ind w:left="720" w:hanging="720"/>
      </w:pPr>
      <w:rPr>
        <w:rFonts w:ascii="Times New Roman" w:hAnsi="Times New Roman" w:cs="Times New Roman"/>
        <w:b/>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4E44012"/>
    <w:multiLevelType w:val="hybridMultilevel"/>
    <w:tmpl w:val="7BBE8D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0BC52A68"/>
    <w:multiLevelType w:val="hybridMultilevel"/>
    <w:tmpl w:val="3F4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4FAD"/>
    <w:multiLevelType w:val="hybridMultilevel"/>
    <w:tmpl w:val="CE30B8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20C59"/>
    <w:multiLevelType w:val="hybridMultilevel"/>
    <w:tmpl w:val="B27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81C85"/>
    <w:multiLevelType w:val="hybridMultilevel"/>
    <w:tmpl w:val="A4143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13E7B8D"/>
    <w:multiLevelType w:val="hybridMultilevel"/>
    <w:tmpl w:val="58EEF8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286E36C2"/>
    <w:multiLevelType w:val="hybridMultilevel"/>
    <w:tmpl w:val="C48CB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A67FEA"/>
    <w:multiLevelType w:val="multilevel"/>
    <w:tmpl w:val="18C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74593"/>
    <w:multiLevelType w:val="hybridMultilevel"/>
    <w:tmpl w:val="2238410E"/>
    <w:lvl w:ilvl="0" w:tplc="307ED8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051CB6"/>
    <w:multiLevelType w:val="hybridMultilevel"/>
    <w:tmpl w:val="18828BD4"/>
    <w:lvl w:ilvl="0" w:tplc="71A2D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B57A2"/>
    <w:multiLevelType w:val="hybridMultilevel"/>
    <w:tmpl w:val="6E5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319D3"/>
    <w:multiLevelType w:val="hybridMultilevel"/>
    <w:tmpl w:val="B7D6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C43AA"/>
    <w:multiLevelType w:val="hybridMultilevel"/>
    <w:tmpl w:val="B7E0A638"/>
    <w:lvl w:ilvl="0" w:tplc="04090001">
      <w:start w:val="1"/>
      <w:numFmt w:val="bullet"/>
      <w:lvlText w:val=""/>
      <w:lvlJc w:val="left"/>
      <w:pPr>
        <w:ind w:left="720" w:hanging="360"/>
      </w:pPr>
      <w:rPr>
        <w:rFonts w:ascii="Symbol" w:hAnsi="Symbol" w:hint="default"/>
      </w:rPr>
    </w:lvl>
    <w:lvl w:ilvl="1" w:tplc="2370D2D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620E7"/>
    <w:multiLevelType w:val="hybridMultilevel"/>
    <w:tmpl w:val="DF7EA0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B861B0"/>
    <w:multiLevelType w:val="hybridMultilevel"/>
    <w:tmpl w:val="3446A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7F08D9"/>
    <w:multiLevelType w:val="hybridMultilevel"/>
    <w:tmpl w:val="C230316A"/>
    <w:lvl w:ilvl="0" w:tplc="378A3A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A3280"/>
    <w:multiLevelType w:val="hybridMultilevel"/>
    <w:tmpl w:val="457C3A82"/>
    <w:lvl w:ilvl="0" w:tplc="71A2D01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812EA8"/>
    <w:multiLevelType w:val="hybridMultilevel"/>
    <w:tmpl w:val="2FA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37929"/>
    <w:multiLevelType w:val="hybridMultilevel"/>
    <w:tmpl w:val="F4A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861AE"/>
    <w:multiLevelType w:val="hybridMultilevel"/>
    <w:tmpl w:val="3230AEB2"/>
    <w:lvl w:ilvl="0" w:tplc="04090001">
      <w:start w:val="1"/>
      <w:numFmt w:val="bullet"/>
      <w:lvlText w:val=""/>
      <w:lvlJc w:val="left"/>
      <w:pPr>
        <w:ind w:left="1947" w:hanging="360"/>
      </w:pPr>
      <w:rPr>
        <w:rFonts w:ascii="Symbol" w:hAnsi="Symbol" w:hint="default"/>
      </w:rPr>
    </w:lvl>
    <w:lvl w:ilvl="1" w:tplc="04090003" w:tentative="1">
      <w:start w:val="1"/>
      <w:numFmt w:val="bullet"/>
      <w:lvlText w:val="o"/>
      <w:lvlJc w:val="left"/>
      <w:pPr>
        <w:ind w:left="2667" w:hanging="360"/>
      </w:pPr>
      <w:rPr>
        <w:rFonts w:ascii="Courier New" w:hAnsi="Courier New" w:cs="Courier New" w:hint="default"/>
      </w:rPr>
    </w:lvl>
    <w:lvl w:ilvl="2" w:tplc="04090005" w:tentative="1">
      <w:start w:val="1"/>
      <w:numFmt w:val="bullet"/>
      <w:lvlText w:val=""/>
      <w:lvlJc w:val="left"/>
      <w:pPr>
        <w:ind w:left="3387" w:hanging="360"/>
      </w:pPr>
      <w:rPr>
        <w:rFonts w:ascii="Wingdings" w:hAnsi="Wingdings" w:hint="default"/>
      </w:rPr>
    </w:lvl>
    <w:lvl w:ilvl="3" w:tplc="04090001" w:tentative="1">
      <w:start w:val="1"/>
      <w:numFmt w:val="bullet"/>
      <w:lvlText w:val=""/>
      <w:lvlJc w:val="left"/>
      <w:pPr>
        <w:ind w:left="4107" w:hanging="360"/>
      </w:pPr>
      <w:rPr>
        <w:rFonts w:ascii="Symbol" w:hAnsi="Symbol" w:hint="default"/>
      </w:rPr>
    </w:lvl>
    <w:lvl w:ilvl="4" w:tplc="04090003" w:tentative="1">
      <w:start w:val="1"/>
      <w:numFmt w:val="bullet"/>
      <w:lvlText w:val="o"/>
      <w:lvlJc w:val="left"/>
      <w:pPr>
        <w:ind w:left="4827" w:hanging="360"/>
      </w:pPr>
      <w:rPr>
        <w:rFonts w:ascii="Courier New" w:hAnsi="Courier New" w:cs="Courier New" w:hint="default"/>
      </w:rPr>
    </w:lvl>
    <w:lvl w:ilvl="5" w:tplc="04090005" w:tentative="1">
      <w:start w:val="1"/>
      <w:numFmt w:val="bullet"/>
      <w:lvlText w:val=""/>
      <w:lvlJc w:val="left"/>
      <w:pPr>
        <w:ind w:left="5547" w:hanging="360"/>
      </w:pPr>
      <w:rPr>
        <w:rFonts w:ascii="Wingdings" w:hAnsi="Wingdings" w:hint="default"/>
      </w:rPr>
    </w:lvl>
    <w:lvl w:ilvl="6" w:tplc="04090001" w:tentative="1">
      <w:start w:val="1"/>
      <w:numFmt w:val="bullet"/>
      <w:lvlText w:val=""/>
      <w:lvlJc w:val="left"/>
      <w:pPr>
        <w:ind w:left="6267" w:hanging="360"/>
      </w:pPr>
      <w:rPr>
        <w:rFonts w:ascii="Symbol" w:hAnsi="Symbol" w:hint="default"/>
      </w:rPr>
    </w:lvl>
    <w:lvl w:ilvl="7" w:tplc="04090003" w:tentative="1">
      <w:start w:val="1"/>
      <w:numFmt w:val="bullet"/>
      <w:lvlText w:val="o"/>
      <w:lvlJc w:val="left"/>
      <w:pPr>
        <w:ind w:left="6987" w:hanging="360"/>
      </w:pPr>
      <w:rPr>
        <w:rFonts w:ascii="Courier New" w:hAnsi="Courier New" w:cs="Courier New" w:hint="default"/>
      </w:rPr>
    </w:lvl>
    <w:lvl w:ilvl="8" w:tplc="04090005" w:tentative="1">
      <w:start w:val="1"/>
      <w:numFmt w:val="bullet"/>
      <w:lvlText w:val=""/>
      <w:lvlJc w:val="left"/>
      <w:pPr>
        <w:ind w:left="7707" w:hanging="360"/>
      </w:pPr>
      <w:rPr>
        <w:rFonts w:ascii="Wingdings" w:hAnsi="Wingdings" w:hint="default"/>
      </w:rPr>
    </w:lvl>
  </w:abstractNum>
  <w:abstractNum w:abstractNumId="25">
    <w:nsid w:val="6E23116E"/>
    <w:multiLevelType w:val="hybridMultilevel"/>
    <w:tmpl w:val="75187CA8"/>
    <w:lvl w:ilvl="0" w:tplc="34622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02663"/>
    <w:multiLevelType w:val="hybridMultilevel"/>
    <w:tmpl w:val="42C8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70AB9"/>
    <w:multiLevelType w:val="multilevel"/>
    <w:tmpl w:val="0AC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12A5F"/>
    <w:multiLevelType w:val="hybridMultilevel"/>
    <w:tmpl w:val="7B0279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C3975BF"/>
    <w:multiLevelType w:val="hybridMultilevel"/>
    <w:tmpl w:val="E3C4738C"/>
    <w:lvl w:ilvl="0" w:tplc="04090001">
      <w:start w:val="1"/>
      <w:numFmt w:val="bullet"/>
      <w:lvlText w:val=""/>
      <w:lvlJc w:val="left"/>
      <w:pPr>
        <w:ind w:left="1440" w:hanging="360"/>
      </w:pPr>
      <w:rPr>
        <w:rFonts w:ascii="Symbol" w:hAnsi="Symbol" w:hint="default"/>
      </w:rPr>
    </w:lvl>
    <w:lvl w:ilvl="1" w:tplc="274CFD0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D54639"/>
    <w:multiLevelType w:val="hybridMultilevel"/>
    <w:tmpl w:val="6F1E43E0"/>
    <w:lvl w:ilvl="0" w:tplc="04090019">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1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9">
    <w:abstractNumId w:val="6"/>
  </w:num>
  <w:num w:numId="10">
    <w:abstractNumId w:val="18"/>
  </w:num>
  <w:num w:numId="11">
    <w:abstractNumId w:val="25"/>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19"/>
  </w:num>
  <w:num w:numId="17">
    <w:abstractNumId w:val="14"/>
  </w:num>
  <w:num w:numId="18">
    <w:abstractNumId w:val="21"/>
  </w:num>
  <w:num w:numId="19">
    <w:abstractNumId w:val="11"/>
  </w:num>
  <w:num w:numId="20">
    <w:abstractNumId w:val="12"/>
  </w:num>
  <w:num w:numId="21">
    <w:abstractNumId w:val="10"/>
  </w:num>
  <w:num w:numId="22">
    <w:abstractNumId w:val="27"/>
  </w:num>
  <w:num w:numId="23">
    <w:abstractNumId w:val="0"/>
  </w:num>
  <w:num w:numId="24">
    <w:abstractNumId w:val="26"/>
  </w:num>
  <w:num w:numId="25">
    <w:abstractNumId w:val="8"/>
  </w:num>
  <w:num w:numId="26">
    <w:abstractNumId w:val="13"/>
  </w:num>
  <w:num w:numId="27">
    <w:abstractNumId w:val="20"/>
  </w:num>
  <w:num w:numId="28">
    <w:abstractNumId w:val="5"/>
  </w:num>
  <w:num w:numId="29">
    <w:abstractNumId w:val="22"/>
  </w:num>
  <w:num w:numId="30">
    <w:abstractNumId w:val="24"/>
  </w:num>
  <w:num w:numId="31">
    <w:abstractNumId w:val="4"/>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8"/>
    <w:rsid w:val="00010BEA"/>
    <w:rsid w:val="0001447A"/>
    <w:rsid w:val="00017800"/>
    <w:rsid w:val="00020F6F"/>
    <w:rsid w:val="00021C3C"/>
    <w:rsid w:val="0002530F"/>
    <w:rsid w:val="0002659D"/>
    <w:rsid w:val="00026CC3"/>
    <w:rsid w:val="00031B5E"/>
    <w:rsid w:val="00032741"/>
    <w:rsid w:val="000353FA"/>
    <w:rsid w:val="000367FF"/>
    <w:rsid w:val="000370BF"/>
    <w:rsid w:val="000434F4"/>
    <w:rsid w:val="00045DEC"/>
    <w:rsid w:val="0006575B"/>
    <w:rsid w:val="00065BAC"/>
    <w:rsid w:val="000673FE"/>
    <w:rsid w:val="000721D3"/>
    <w:rsid w:val="000763DE"/>
    <w:rsid w:val="0008082B"/>
    <w:rsid w:val="00082B79"/>
    <w:rsid w:val="00094E8E"/>
    <w:rsid w:val="000A17C4"/>
    <w:rsid w:val="000A2BF8"/>
    <w:rsid w:val="000A777B"/>
    <w:rsid w:val="000B0BC9"/>
    <w:rsid w:val="000C4C51"/>
    <w:rsid w:val="000C7313"/>
    <w:rsid w:val="000C7BE3"/>
    <w:rsid w:val="000F1446"/>
    <w:rsid w:val="000F18E9"/>
    <w:rsid w:val="000F28BE"/>
    <w:rsid w:val="000F3500"/>
    <w:rsid w:val="000F62F8"/>
    <w:rsid w:val="000F794F"/>
    <w:rsid w:val="001020B0"/>
    <w:rsid w:val="00105FDE"/>
    <w:rsid w:val="00112FBA"/>
    <w:rsid w:val="00124116"/>
    <w:rsid w:val="00127454"/>
    <w:rsid w:val="00131E89"/>
    <w:rsid w:val="00135F58"/>
    <w:rsid w:val="00137A3B"/>
    <w:rsid w:val="00143AFA"/>
    <w:rsid w:val="00153B36"/>
    <w:rsid w:val="001567BD"/>
    <w:rsid w:val="001609D5"/>
    <w:rsid w:val="0016656F"/>
    <w:rsid w:val="001727B5"/>
    <w:rsid w:val="00174861"/>
    <w:rsid w:val="00175F68"/>
    <w:rsid w:val="00177714"/>
    <w:rsid w:val="001836C7"/>
    <w:rsid w:val="00186DAA"/>
    <w:rsid w:val="00191689"/>
    <w:rsid w:val="001922F3"/>
    <w:rsid w:val="00194827"/>
    <w:rsid w:val="001A06E7"/>
    <w:rsid w:val="001A0986"/>
    <w:rsid w:val="001A1B41"/>
    <w:rsid w:val="001B2B16"/>
    <w:rsid w:val="001B3DE2"/>
    <w:rsid w:val="001C4A62"/>
    <w:rsid w:val="001C5940"/>
    <w:rsid w:val="001C7EA3"/>
    <w:rsid w:val="001D2343"/>
    <w:rsid w:val="001D4722"/>
    <w:rsid w:val="001D5450"/>
    <w:rsid w:val="001E0073"/>
    <w:rsid w:val="001F77BA"/>
    <w:rsid w:val="0020098C"/>
    <w:rsid w:val="0021233D"/>
    <w:rsid w:val="0022423B"/>
    <w:rsid w:val="00243C2D"/>
    <w:rsid w:val="002512E0"/>
    <w:rsid w:val="002601D5"/>
    <w:rsid w:val="00261CFF"/>
    <w:rsid w:val="00262166"/>
    <w:rsid w:val="00266F4D"/>
    <w:rsid w:val="00273E3B"/>
    <w:rsid w:val="00275674"/>
    <w:rsid w:val="0027673E"/>
    <w:rsid w:val="00292F80"/>
    <w:rsid w:val="002A16D0"/>
    <w:rsid w:val="002A2F74"/>
    <w:rsid w:val="002A59E4"/>
    <w:rsid w:val="002B2E66"/>
    <w:rsid w:val="002C28E8"/>
    <w:rsid w:val="002C53E5"/>
    <w:rsid w:val="002C6960"/>
    <w:rsid w:val="002C7E56"/>
    <w:rsid w:val="002D16AC"/>
    <w:rsid w:val="002D2BFB"/>
    <w:rsid w:val="002E1D1E"/>
    <w:rsid w:val="002E46E5"/>
    <w:rsid w:val="002F07F1"/>
    <w:rsid w:val="003064E9"/>
    <w:rsid w:val="0031327A"/>
    <w:rsid w:val="003210F3"/>
    <w:rsid w:val="00331E21"/>
    <w:rsid w:val="00333917"/>
    <w:rsid w:val="003378AD"/>
    <w:rsid w:val="00356D5B"/>
    <w:rsid w:val="00361784"/>
    <w:rsid w:val="003626AF"/>
    <w:rsid w:val="00373799"/>
    <w:rsid w:val="00375F3B"/>
    <w:rsid w:val="00377357"/>
    <w:rsid w:val="00380FEE"/>
    <w:rsid w:val="0038508D"/>
    <w:rsid w:val="003864C2"/>
    <w:rsid w:val="003943CD"/>
    <w:rsid w:val="003A138C"/>
    <w:rsid w:val="003A5BD4"/>
    <w:rsid w:val="003B310F"/>
    <w:rsid w:val="003B483A"/>
    <w:rsid w:val="003D227C"/>
    <w:rsid w:val="003D289B"/>
    <w:rsid w:val="003E6E52"/>
    <w:rsid w:val="003F0B8E"/>
    <w:rsid w:val="003F4CA3"/>
    <w:rsid w:val="003F6A31"/>
    <w:rsid w:val="00405E30"/>
    <w:rsid w:val="00411A25"/>
    <w:rsid w:val="004128D3"/>
    <w:rsid w:val="004150F9"/>
    <w:rsid w:val="00415600"/>
    <w:rsid w:val="00416744"/>
    <w:rsid w:val="004211BF"/>
    <w:rsid w:val="00421A3D"/>
    <w:rsid w:val="004228F3"/>
    <w:rsid w:val="0043023F"/>
    <w:rsid w:val="00432527"/>
    <w:rsid w:val="00432DEA"/>
    <w:rsid w:val="004357F9"/>
    <w:rsid w:val="004462A1"/>
    <w:rsid w:val="00451BA2"/>
    <w:rsid w:val="00452A19"/>
    <w:rsid w:val="004537DD"/>
    <w:rsid w:val="0045693E"/>
    <w:rsid w:val="00461F95"/>
    <w:rsid w:val="004669F7"/>
    <w:rsid w:val="0048093D"/>
    <w:rsid w:val="00481B67"/>
    <w:rsid w:val="00482101"/>
    <w:rsid w:val="00482DA1"/>
    <w:rsid w:val="004836E2"/>
    <w:rsid w:val="004911E7"/>
    <w:rsid w:val="00492011"/>
    <w:rsid w:val="0049250A"/>
    <w:rsid w:val="00492F84"/>
    <w:rsid w:val="004A0C5A"/>
    <w:rsid w:val="004A26B4"/>
    <w:rsid w:val="004A5533"/>
    <w:rsid w:val="004B2E53"/>
    <w:rsid w:val="004B715C"/>
    <w:rsid w:val="004C5C25"/>
    <w:rsid w:val="004C76C5"/>
    <w:rsid w:val="004E1A25"/>
    <w:rsid w:val="004F1543"/>
    <w:rsid w:val="004F362B"/>
    <w:rsid w:val="00502697"/>
    <w:rsid w:val="0051193C"/>
    <w:rsid w:val="005143AB"/>
    <w:rsid w:val="005154AA"/>
    <w:rsid w:val="005154E8"/>
    <w:rsid w:val="0051677A"/>
    <w:rsid w:val="00521DB5"/>
    <w:rsid w:val="0052216B"/>
    <w:rsid w:val="00531BC7"/>
    <w:rsid w:val="00535B4F"/>
    <w:rsid w:val="00537429"/>
    <w:rsid w:val="00554632"/>
    <w:rsid w:val="00562006"/>
    <w:rsid w:val="005631B3"/>
    <w:rsid w:val="005735C8"/>
    <w:rsid w:val="005743BE"/>
    <w:rsid w:val="00576AFA"/>
    <w:rsid w:val="005845A6"/>
    <w:rsid w:val="005864A3"/>
    <w:rsid w:val="00586EF5"/>
    <w:rsid w:val="005928FA"/>
    <w:rsid w:val="005A1CCC"/>
    <w:rsid w:val="005A4A6F"/>
    <w:rsid w:val="005A7363"/>
    <w:rsid w:val="005B0756"/>
    <w:rsid w:val="005B2528"/>
    <w:rsid w:val="005B3F06"/>
    <w:rsid w:val="005B4164"/>
    <w:rsid w:val="005B429E"/>
    <w:rsid w:val="005C13F9"/>
    <w:rsid w:val="005C4814"/>
    <w:rsid w:val="005D1177"/>
    <w:rsid w:val="005D4208"/>
    <w:rsid w:val="005D67DA"/>
    <w:rsid w:val="005D7DE5"/>
    <w:rsid w:val="005F0AE1"/>
    <w:rsid w:val="0060028F"/>
    <w:rsid w:val="0060097D"/>
    <w:rsid w:val="006033DB"/>
    <w:rsid w:val="0060609D"/>
    <w:rsid w:val="006102C1"/>
    <w:rsid w:val="006107F3"/>
    <w:rsid w:val="00611420"/>
    <w:rsid w:val="006128A9"/>
    <w:rsid w:val="0061644E"/>
    <w:rsid w:val="0062017C"/>
    <w:rsid w:val="0062059B"/>
    <w:rsid w:val="00627969"/>
    <w:rsid w:val="00641271"/>
    <w:rsid w:val="00643033"/>
    <w:rsid w:val="006557EE"/>
    <w:rsid w:val="00655A1C"/>
    <w:rsid w:val="00660532"/>
    <w:rsid w:val="00667F35"/>
    <w:rsid w:val="00672A0F"/>
    <w:rsid w:val="00676349"/>
    <w:rsid w:val="00684428"/>
    <w:rsid w:val="00686F70"/>
    <w:rsid w:val="006909D5"/>
    <w:rsid w:val="00694CDF"/>
    <w:rsid w:val="006A7282"/>
    <w:rsid w:val="006B33BD"/>
    <w:rsid w:val="006B3FCD"/>
    <w:rsid w:val="006C1F44"/>
    <w:rsid w:val="006C412E"/>
    <w:rsid w:val="006C423D"/>
    <w:rsid w:val="006C4C3B"/>
    <w:rsid w:val="006C50AA"/>
    <w:rsid w:val="006D16E1"/>
    <w:rsid w:val="006D59BC"/>
    <w:rsid w:val="006D5ADF"/>
    <w:rsid w:val="006D7067"/>
    <w:rsid w:val="006E23B9"/>
    <w:rsid w:val="007051BD"/>
    <w:rsid w:val="0071004B"/>
    <w:rsid w:val="007133AF"/>
    <w:rsid w:val="00716043"/>
    <w:rsid w:val="00723451"/>
    <w:rsid w:val="007266EB"/>
    <w:rsid w:val="00727F07"/>
    <w:rsid w:val="007309BA"/>
    <w:rsid w:val="00732A20"/>
    <w:rsid w:val="007523A6"/>
    <w:rsid w:val="0075427F"/>
    <w:rsid w:val="00754E1B"/>
    <w:rsid w:val="00760804"/>
    <w:rsid w:val="0076569D"/>
    <w:rsid w:val="00771F4D"/>
    <w:rsid w:val="007740BA"/>
    <w:rsid w:val="00775A9B"/>
    <w:rsid w:val="00782D1B"/>
    <w:rsid w:val="007830AC"/>
    <w:rsid w:val="0079150A"/>
    <w:rsid w:val="00791DF7"/>
    <w:rsid w:val="007948AB"/>
    <w:rsid w:val="007B01D0"/>
    <w:rsid w:val="007B2BA9"/>
    <w:rsid w:val="007B46F4"/>
    <w:rsid w:val="007B4B76"/>
    <w:rsid w:val="007B593D"/>
    <w:rsid w:val="007C4101"/>
    <w:rsid w:val="007C4C4C"/>
    <w:rsid w:val="007C4FAB"/>
    <w:rsid w:val="007D248C"/>
    <w:rsid w:val="007D3FE6"/>
    <w:rsid w:val="007D5D3F"/>
    <w:rsid w:val="007E15BC"/>
    <w:rsid w:val="007E210E"/>
    <w:rsid w:val="007E633E"/>
    <w:rsid w:val="007F30C2"/>
    <w:rsid w:val="00801BC1"/>
    <w:rsid w:val="00807F61"/>
    <w:rsid w:val="0081075C"/>
    <w:rsid w:val="0081510F"/>
    <w:rsid w:val="00815948"/>
    <w:rsid w:val="008176F6"/>
    <w:rsid w:val="00822FBB"/>
    <w:rsid w:val="0082387C"/>
    <w:rsid w:val="00823AE2"/>
    <w:rsid w:val="008356F6"/>
    <w:rsid w:val="00837E7B"/>
    <w:rsid w:val="008429F2"/>
    <w:rsid w:val="008548B8"/>
    <w:rsid w:val="008563D9"/>
    <w:rsid w:val="00862E01"/>
    <w:rsid w:val="008678D9"/>
    <w:rsid w:val="00881F83"/>
    <w:rsid w:val="00891D0E"/>
    <w:rsid w:val="00892812"/>
    <w:rsid w:val="00893A74"/>
    <w:rsid w:val="008955E4"/>
    <w:rsid w:val="00896B45"/>
    <w:rsid w:val="008A1534"/>
    <w:rsid w:val="008A51AE"/>
    <w:rsid w:val="008B6B83"/>
    <w:rsid w:val="008C0515"/>
    <w:rsid w:val="008C32EB"/>
    <w:rsid w:val="008C4329"/>
    <w:rsid w:val="008D06A8"/>
    <w:rsid w:val="008D5409"/>
    <w:rsid w:val="008D6BA4"/>
    <w:rsid w:val="008D74B3"/>
    <w:rsid w:val="008E0A1B"/>
    <w:rsid w:val="008E2DA0"/>
    <w:rsid w:val="008E3045"/>
    <w:rsid w:val="008E4AFE"/>
    <w:rsid w:val="008F1921"/>
    <w:rsid w:val="008F2459"/>
    <w:rsid w:val="008F41A7"/>
    <w:rsid w:val="009009ED"/>
    <w:rsid w:val="00904433"/>
    <w:rsid w:val="00911617"/>
    <w:rsid w:val="0091313B"/>
    <w:rsid w:val="00915A87"/>
    <w:rsid w:val="00921314"/>
    <w:rsid w:val="009230AF"/>
    <w:rsid w:val="009306A0"/>
    <w:rsid w:val="009321B4"/>
    <w:rsid w:val="0094306B"/>
    <w:rsid w:val="00945941"/>
    <w:rsid w:val="009564B0"/>
    <w:rsid w:val="00963657"/>
    <w:rsid w:val="00965A68"/>
    <w:rsid w:val="00966F5E"/>
    <w:rsid w:val="009731BB"/>
    <w:rsid w:val="00980435"/>
    <w:rsid w:val="00983F5C"/>
    <w:rsid w:val="00986407"/>
    <w:rsid w:val="00990F6E"/>
    <w:rsid w:val="009928F1"/>
    <w:rsid w:val="00992E61"/>
    <w:rsid w:val="00997D17"/>
    <w:rsid w:val="009B222B"/>
    <w:rsid w:val="009B293B"/>
    <w:rsid w:val="009B2E80"/>
    <w:rsid w:val="009B710B"/>
    <w:rsid w:val="009C1D30"/>
    <w:rsid w:val="009C4877"/>
    <w:rsid w:val="009C6A64"/>
    <w:rsid w:val="009E478D"/>
    <w:rsid w:val="009E4D19"/>
    <w:rsid w:val="009F1217"/>
    <w:rsid w:val="009F5DBD"/>
    <w:rsid w:val="00A02033"/>
    <w:rsid w:val="00A04780"/>
    <w:rsid w:val="00A13FCA"/>
    <w:rsid w:val="00A1719F"/>
    <w:rsid w:val="00A20C57"/>
    <w:rsid w:val="00A2248C"/>
    <w:rsid w:val="00A23242"/>
    <w:rsid w:val="00A2340B"/>
    <w:rsid w:val="00A26574"/>
    <w:rsid w:val="00A266EA"/>
    <w:rsid w:val="00A37200"/>
    <w:rsid w:val="00A4331A"/>
    <w:rsid w:val="00A5023A"/>
    <w:rsid w:val="00A5156D"/>
    <w:rsid w:val="00A57752"/>
    <w:rsid w:val="00A603FB"/>
    <w:rsid w:val="00A63588"/>
    <w:rsid w:val="00A63F33"/>
    <w:rsid w:val="00A73025"/>
    <w:rsid w:val="00A74E64"/>
    <w:rsid w:val="00A814F0"/>
    <w:rsid w:val="00A81C8F"/>
    <w:rsid w:val="00A96E6C"/>
    <w:rsid w:val="00AA22B2"/>
    <w:rsid w:val="00AA2607"/>
    <w:rsid w:val="00AA3F24"/>
    <w:rsid w:val="00AA51E2"/>
    <w:rsid w:val="00AB06FE"/>
    <w:rsid w:val="00AB3999"/>
    <w:rsid w:val="00AC26FE"/>
    <w:rsid w:val="00AC709F"/>
    <w:rsid w:val="00AD4089"/>
    <w:rsid w:val="00AD5674"/>
    <w:rsid w:val="00AE00E5"/>
    <w:rsid w:val="00AE147F"/>
    <w:rsid w:val="00AE40C5"/>
    <w:rsid w:val="00B07773"/>
    <w:rsid w:val="00B107EC"/>
    <w:rsid w:val="00B17814"/>
    <w:rsid w:val="00B2720C"/>
    <w:rsid w:val="00B310D9"/>
    <w:rsid w:val="00B31134"/>
    <w:rsid w:val="00B3389C"/>
    <w:rsid w:val="00B3508A"/>
    <w:rsid w:val="00B43993"/>
    <w:rsid w:val="00B45716"/>
    <w:rsid w:val="00B4787D"/>
    <w:rsid w:val="00B5075C"/>
    <w:rsid w:val="00B51A5B"/>
    <w:rsid w:val="00B52A9D"/>
    <w:rsid w:val="00B53EAD"/>
    <w:rsid w:val="00B549BC"/>
    <w:rsid w:val="00B57D86"/>
    <w:rsid w:val="00B8284E"/>
    <w:rsid w:val="00B83D55"/>
    <w:rsid w:val="00B8409A"/>
    <w:rsid w:val="00B90A52"/>
    <w:rsid w:val="00B91991"/>
    <w:rsid w:val="00B94CB9"/>
    <w:rsid w:val="00B969E6"/>
    <w:rsid w:val="00BA1285"/>
    <w:rsid w:val="00BA2162"/>
    <w:rsid w:val="00BA6E58"/>
    <w:rsid w:val="00BC6DBF"/>
    <w:rsid w:val="00BD11DC"/>
    <w:rsid w:val="00BE16A2"/>
    <w:rsid w:val="00BE560E"/>
    <w:rsid w:val="00BE7192"/>
    <w:rsid w:val="00BF084F"/>
    <w:rsid w:val="00BF2CC7"/>
    <w:rsid w:val="00BF56D4"/>
    <w:rsid w:val="00BF60B2"/>
    <w:rsid w:val="00C00835"/>
    <w:rsid w:val="00C02509"/>
    <w:rsid w:val="00C1358E"/>
    <w:rsid w:val="00C20312"/>
    <w:rsid w:val="00C20DEB"/>
    <w:rsid w:val="00C25867"/>
    <w:rsid w:val="00C25DAB"/>
    <w:rsid w:val="00C2722B"/>
    <w:rsid w:val="00C436A8"/>
    <w:rsid w:val="00C44253"/>
    <w:rsid w:val="00C53327"/>
    <w:rsid w:val="00C53891"/>
    <w:rsid w:val="00C56513"/>
    <w:rsid w:val="00C64B94"/>
    <w:rsid w:val="00C66145"/>
    <w:rsid w:val="00C7200C"/>
    <w:rsid w:val="00C720D1"/>
    <w:rsid w:val="00C73EFC"/>
    <w:rsid w:val="00C76511"/>
    <w:rsid w:val="00C866AA"/>
    <w:rsid w:val="00C9139B"/>
    <w:rsid w:val="00C92DBB"/>
    <w:rsid w:val="00C94EC0"/>
    <w:rsid w:val="00CA5896"/>
    <w:rsid w:val="00CA715D"/>
    <w:rsid w:val="00CB04B1"/>
    <w:rsid w:val="00CC2232"/>
    <w:rsid w:val="00CC7503"/>
    <w:rsid w:val="00CD2AE3"/>
    <w:rsid w:val="00CD40B8"/>
    <w:rsid w:val="00CE09AA"/>
    <w:rsid w:val="00CE1E86"/>
    <w:rsid w:val="00CF3EAA"/>
    <w:rsid w:val="00CF4B86"/>
    <w:rsid w:val="00D11F24"/>
    <w:rsid w:val="00D1319A"/>
    <w:rsid w:val="00D159F3"/>
    <w:rsid w:val="00D16B22"/>
    <w:rsid w:val="00D24FF3"/>
    <w:rsid w:val="00D301D4"/>
    <w:rsid w:val="00D346CD"/>
    <w:rsid w:val="00D37606"/>
    <w:rsid w:val="00D40A51"/>
    <w:rsid w:val="00D57E47"/>
    <w:rsid w:val="00D670FE"/>
    <w:rsid w:val="00D67232"/>
    <w:rsid w:val="00D7306A"/>
    <w:rsid w:val="00D7547F"/>
    <w:rsid w:val="00D83F76"/>
    <w:rsid w:val="00D840E1"/>
    <w:rsid w:val="00D8464C"/>
    <w:rsid w:val="00D869EF"/>
    <w:rsid w:val="00D947B4"/>
    <w:rsid w:val="00D94CB8"/>
    <w:rsid w:val="00DA06B8"/>
    <w:rsid w:val="00DB0F72"/>
    <w:rsid w:val="00DC0B3D"/>
    <w:rsid w:val="00DD1D92"/>
    <w:rsid w:val="00DD61AD"/>
    <w:rsid w:val="00DE7B7C"/>
    <w:rsid w:val="00E00308"/>
    <w:rsid w:val="00E02585"/>
    <w:rsid w:val="00E039B4"/>
    <w:rsid w:val="00E05913"/>
    <w:rsid w:val="00E22AA8"/>
    <w:rsid w:val="00E24D61"/>
    <w:rsid w:val="00E265D8"/>
    <w:rsid w:val="00E32B38"/>
    <w:rsid w:val="00E37A07"/>
    <w:rsid w:val="00E41B35"/>
    <w:rsid w:val="00E435E2"/>
    <w:rsid w:val="00E440F2"/>
    <w:rsid w:val="00E736F3"/>
    <w:rsid w:val="00E76D0F"/>
    <w:rsid w:val="00E863F7"/>
    <w:rsid w:val="00E97FCD"/>
    <w:rsid w:val="00EA0F2D"/>
    <w:rsid w:val="00EA1F7C"/>
    <w:rsid w:val="00EA7178"/>
    <w:rsid w:val="00EA7C46"/>
    <w:rsid w:val="00EB35A1"/>
    <w:rsid w:val="00EB3B58"/>
    <w:rsid w:val="00EC12D8"/>
    <w:rsid w:val="00EC13BB"/>
    <w:rsid w:val="00ED29A5"/>
    <w:rsid w:val="00ED7C81"/>
    <w:rsid w:val="00EE76DB"/>
    <w:rsid w:val="00EF1B5B"/>
    <w:rsid w:val="00EF2AB2"/>
    <w:rsid w:val="00EF7CB5"/>
    <w:rsid w:val="00F01FCB"/>
    <w:rsid w:val="00F0437E"/>
    <w:rsid w:val="00F07C85"/>
    <w:rsid w:val="00F106C9"/>
    <w:rsid w:val="00F15469"/>
    <w:rsid w:val="00F20A18"/>
    <w:rsid w:val="00F318C9"/>
    <w:rsid w:val="00F42451"/>
    <w:rsid w:val="00F46D40"/>
    <w:rsid w:val="00F511E8"/>
    <w:rsid w:val="00F524E2"/>
    <w:rsid w:val="00F5371B"/>
    <w:rsid w:val="00F5522A"/>
    <w:rsid w:val="00F56E45"/>
    <w:rsid w:val="00F613DC"/>
    <w:rsid w:val="00F6177C"/>
    <w:rsid w:val="00F7145C"/>
    <w:rsid w:val="00F71E25"/>
    <w:rsid w:val="00F737F3"/>
    <w:rsid w:val="00F81490"/>
    <w:rsid w:val="00F827F5"/>
    <w:rsid w:val="00F8395A"/>
    <w:rsid w:val="00F85B69"/>
    <w:rsid w:val="00F934DD"/>
    <w:rsid w:val="00FA1EE0"/>
    <w:rsid w:val="00FA22A5"/>
    <w:rsid w:val="00FA6878"/>
    <w:rsid w:val="00FB19BB"/>
    <w:rsid w:val="00FB64F8"/>
    <w:rsid w:val="00FC2FCF"/>
    <w:rsid w:val="00FC73CE"/>
    <w:rsid w:val="00FE1BF2"/>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C53E5"/>
    <w:pPr>
      <w:keepNext/>
      <w:keepLines/>
      <w:spacing w:before="200"/>
      <w:outlineLvl w:val="1"/>
    </w:pPr>
    <w:rPr>
      <w:b/>
      <w:bCs/>
      <w:szCs w:val="26"/>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C53E5"/>
    <w:rPr>
      <w:rFonts w:ascii="Times New Roman" w:eastAsia="Times New Roman" w:hAnsi="Times New Roman" w:cs="Times New Roman"/>
      <w:b/>
      <w:bCs/>
      <w:sz w:val="24"/>
      <w:szCs w:val="26"/>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7"/>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semiHidden/>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175F68"/>
    <w:pPr>
      <w:tabs>
        <w:tab w:val="right" w:leader="dot" w:pos="9360"/>
      </w:tabs>
      <w:spacing w:after="100"/>
    </w:pPr>
  </w:style>
  <w:style w:type="paragraph" w:styleId="TOC2">
    <w:name w:val="toc 2"/>
    <w:basedOn w:val="Normal"/>
    <w:next w:val="Normal"/>
    <w:autoRedefine/>
    <w:uiPriority w:val="39"/>
    <w:unhideWhenUsed/>
    <w:rsid w:val="00175F68"/>
    <w:pPr>
      <w:tabs>
        <w:tab w:val="right" w:leader="dot" w:pos="9360"/>
      </w:tabs>
      <w:spacing w:after="100"/>
      <w:ind w:left="200"/>
    </w:pPr>
  </w:style>
  <w:style w:type="paragraph" w:styleId="TOC3">
    <w:name w:val="toc 3"/>
    <w:basedOn w:val="Normal"/>
    <w:next w:val="Normal"/>
    <w:autoRedefine/>
    <w:uiPriority w:val="39"/>
    <w:unhideWhenUsed/>
    <w:rsid w:val="00175F68"/>
    <w:pPr>
      <w:tabs>
        <w:tab w:val="right" w:leader="dot" w:pos="9360"/>
      </w:tabs>
      <w:spacing w:after="100"/>
      <w:ind w:left="40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C28E8"/>
    <w:rPr>
      <w:rFonts w:asciiTheme="minorHAnsi" w:eastAsiaTheme="minorHAnsi" w:hAnsiTheme="minorHAnsi" w:cstheme="minorBidi"/>
      <w:b/>
      <w:bCs/>
      <w:i/>
      <w:iCs/>
      <w:color w:val="4F81BD" w:themeColor="accent1"/>
      <w:sz w:val="22"/>
      <w:szCs w:val="22"/>
    </w:rPr>
  </w:style>
  <w:style w:type="character" w:customStyle="1" w:styleId="FormFieldStyle">
    <w:name w:val="Form Field Style"/>
    <w:basedOn w:val="IntenseEmphasis"/>
    <w:uiPriority w:val="1"/>
    <w:rsid w:val="002C28E8"/>
    <w:rPr>
      <w:b/>
      <w:bCs/>
      <w:i/>
      <w:iCs/>
      <w:color w:val="4F81BD" w:themeColor="accent1"/>
      <w:u w:val="single"/>
    </w:rPr>
  </w:style>
  <w:style w:type="character" w:styleId="IntenseEmphasis">
    <w:name w:val="Intense Emphasis"/>
    <w:basedOn w:val="DefaultParagraphFont"/>
    <w:uiPriority w:val="21"/>
    <w:qFormat/>
    <w:rsid w:val="002C28E8"/>
    <w:rPr>
      <w:b/>
      <w:bCs/>
      <w:i/>
      <w:iCs/>
      <w:color w:val="4F81BD" w:themeColor="accent1"/>
    </w:rPr>
  </w:style>
  <w:style w:type="character" w:customStyle="1" w:styleId="RFPFormFields">
    <w:name w:val="RFP Form Fields"/>
    <w:basedOn w:val="DefaultParagraphFont"/>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A26B4"/>
    <w:pPr>
      <w:spacing w:after="100"/>
      <w:ind w:left="720"/>
    </w:pPr>
  </w:style>
  <w:style w:type="paragraph" w:styleId="Revision">
    <w:name w:val="Revision"/>
    <w:hidden/>
    <w:uiPriority w:val="99"/>
    <w:semiHidden/>
    <w:rsid w:val="00F81490"/>
    <w:rPr>
      <w:rFonts w:ascii="Times New Roman" w:eastAsia="Times New Roman" w:hAnsi="Times New Roman"/>
      <w:sz w:val="24"/>
      <w:szCs w:val="24"/>
    </w:rPr>
  </w:style>
  <w:style w:type="character" w:styleId="Emphasis">
    <w:name w:val="Emphasis"/>
    <w:basedOn w:val="DefaultParagraphFont"/>
    <w:uiPriority w:val="20"/>
    <w:qFormat/>
    <w:rsid w:val="007B01D0"/>
    <w:rPr>
      <w:i/>
      <w:iCs/>
    </w:rPr>
  </w:style>
  <w:style w:type="paragraph" w:styleId="NormalWeb">
    <w:name w:val="Normal (Web)"/>
    <w:basedOn w:val="Normal"/>
    <w:uiPriority w:val="99"/>
    <w:semiHidden/>
    <w:unhideWhenUsed/>
    <w:rsid w:val="007B01D0"/>
    <w:pPr>
      <w:widowControl/>
      <w:autoSpaceDE/>
      <w:autoSpaceDN/>
      <w:adjustRightInd/>
      <w:spacing w:before="100" w:beforeAutospacing="1" w:after="100" w:afterAutospacing="1"/>
    </w:pPr>
  </w:style>
  <w:style w:type="paragraph" w:customStyle="1" w:styleId="Default">
    <w:name w:val="Default"/>
    <w:rsid w:val="00667F3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67F35"/>
    <w:pPr>
      <w:spacing w:line="221" w:lineRule="atLeast"/>
    </w:pPr>
    <w:rPr>
      <w:rFonts w:cs="Times New Roman"/>
      <w:color w:val="auto"/>
    </w:rPr>
  </w:style>
  <w:style w:type="character" w:customStyle="1" w:styleId="A0">
    <w:name w:val="A0"/>
    <w:uiPriority w:val="99"/>
    <w:rsid w:val="00667F35"/>
    <w:rPr>
      <w:rFonts w:cs="Myriad Pro"/>
      <w:color w:val="000000"/>
      <w:sz w:val="21"/>
      <w:szCs w:val="21"/>
    </w:rPr>
  </w:style>
  <w:style w:type="character" w:customStyle="1" w:styleId="apple-converted-space">
    <w:name w:val="apple-converted-space"/>
    <w:basedOn w:val="DefaultParagraphFont"/>
    <w:rsid w:val="00667F35"/>
  </w:style>
  <w:style w:type="paragraph" w:customStyle="1" w:styleId="PSBody1">
    <w:name w:val="PSBody1"/>
    <w:autoRedefine/>
    <w:qFormat/>
    <w:rsid w:val="000F62F8"/>
    <w:pPr>
      <w:tabs>
        <w:tab w:val="left" w:pos="1390"/>
      </w:tabs>
    </w:pPr>
    <w:rPr>
      <w:rFonts w:ascii="Arial" w:eastAsia="Times New Roman" w:hAnsi="Arial" w:cs="Arial"/>
      <w:bCs/>
      <w:szCs w:val="26"/>
      <w:lang w:eastAsia="ja-JP"/>
    </w:rPr>
  </w:style>
  <w:style w:type="character" w:styleId="CommentReference">
    <w:name w:val="annotation reference"/>
    <w:basedOn w:val="DefaultParagraphFont"/>
    <w:uiPriority w:val="99"/>
    <w:semiHidden/>
    <w:unhideWhenUsed/>
    <w:rsid w:val="008C32EB"/>
    <w:rPr>
      <w:sz w:val="16"/>
      <w:szCs w:val="16"/>
    </w:rPr>
  </w:style>
  <w:style w:type="paragraph" w:styleId="CommentSubject">
    <w:name w:val="annotation subject"/>
    <w:basedOn w:val="CommentText"/>
    <w:next w:val="CommentText"/>
    <w:link w:val="CommentSubjectChar"/>
    <w:uiPriority w:val="99"/>
    <w:semiHidden/>
    <w:unhideWhenUsed/>
    <w:rsid w:val="008C32EB"/>
    <w:pPr>
      <w:widowControl w:val="0"/>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0" w:firstLine="0"/>
    </w:pPr>
    <w:rPr>
      <w:b/>
      <w:bCs/>
      <w:sz w:val="20"/>
    </w:rPr>
  </w:style>
  <w:style w:type="character" w:customStyle="1" w:styleId="CommentSubjectChar">
    <w:name w:val="Comment Subject Char"/>
    <w:basedOn w:val="CommentTextChar"/>
    <w:link w:val="CommentSubject"/>
    <w:uiPriority w:val="99"/>
    <w:semiHidden/>
    <w:rsid w:val="008C32EB"/>
    <w:rPr>
      <w:rFonts w:ascii="Times New Roman" w:eastAsia="Times New Roman" w:hAnsi="Times New Roman" w:cs="Times New Roman"/>
      <w:b/>
      <w:bCs/>
      <w:sz w:val="24"/>
      <w:szCs w:val="20"/>
    </w:rPr>
  </w:style>
  <w:style w:type="paragraph" w:styleId="EndnoteText">
    <w:name w:val="endnote text"/>
    <w:basedOn w:val="Normal"/>
    <w:link w:val="EndnoteTextChar"/>
    <w:uiPriority w:val="99"/>
    <w:semiHidden/>
    <w:unhideWhenUsed/>
    <w:rsid w:val="0006575B"/>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rsid w:val="0006575B"/>
    <w:rPr>
      <w:rFonts w:ascii="Times New Roman" w:eastAsia="Times New Roman" w:hAnsi="Times New Roman"/>
    </w:rPr>
  </w:style>
  <w:style w:type="character" w:styleId="EndnoteReference">
    <w:name w:val="endnote reference"/>
    <w:uiPriority w:val="99"/>
    <w:semiHidden/>
    <w:unhideWhenUsed/>
    <w:rsid w:val="000657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C53E5"/>
    <w:pPr>
      <w:keepNext/>
      <w:keepLines/>
      <w:spacing w:before="200"/>
      <w:outlineLvl w:val="1"/>
    </w:pPr>
    <w:rPr>
      <w:b/>
      <w:bCs/>
      <w:szCs w:val="26"/>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C53E5"/>
    <w:rPr>
      <w:rFonts w:ascii="Times New Roman" w:eastAsia="Times New Roman" w:hAnsi="Times New Roman" w:cs="Times New Roman"/>
      <w:b/>
      <w:bCs/>
      <w:sz w:val="24"/>
      <w:szCs w:val="26"/>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7"/>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semiHidden/>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175F68"/>
    <w:pPr>
      <w:tabs>
        <w:tab w:val="right" w:leader="dot" w:pos="9360"/>
      </w:tabs>
      <w:spacing w:after="100"/>
    </w:pPr>
  </w:style>
  <w:style w:type="paragraph" w:styleId="TOC2">
    <w:name w:val="toc 2"/>
    <w:basedOn w:val="Normal"/>
    <w:next w:val="Normal"/>
    <w:autoRedefine/>
    <w:uiPriority w:val="39"/>
    <w:unhideWhenUsed/>
    <w:rsid w:val="00175F68"/>
    <w:pPr>
      <w:tabs>
        <w:tab w:val="right" w:leader="dot" w:pos="9360"/>
      </w:tabs>
      <w:spacing w:after="100"/>
      <w:ind w:left="200"/>
    </w:pPr>
  </w:style>
  <w:style w:type="paragraph" w:styleId="TOC3">
    <w:name w:val="toc 3"/>
    <w:basedOn w:val="Normal"/>
    <w:next w:val="Normal"/>
    <w:autoRedefine/>
    <w:uiPriority w:val="39"/>
    <w:unhideWhenUsed/>
    <w:rsid w:val="00175F68"/>
    <w:pPr>
      <w:tabs>
        <w:tab w:val="right" w:leader="dot" w:pos="9360"/>
      </w:tabs>
      <w:spacing w:after="100"/>
      <w:ind w:left="40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C28E8"/>
    <w:rPr>
      <w:rFonts w:asciiTheme="minorHAnsi" w:eastAsiaTheme="minorHAnsi" w:hAnsiTheme="minorHAnsi" w:cstheme="minorBidi"/>
      <w:b/>
      <w:bCs/>
      <w:i/>
      <w:iCs/>
      <w:color w:val="4F81BD" w:themeColor="accent1"/>
      <w:sz w:val="22"/>
      <w:szCs w:val="22"/>
    </w:rPr>
  </w:style>
  <w:style w:type="character" w:customStyle="1" w:styleId="FormFieldStyle">
    <w:name w:val="Form Field Style"/>
    <w:basedOn w:val="IntenseEmphasis"/>
    <w:uiPriority w:val="1"/>
    <w:rsid w:val="002C28E8"/>
    <w:rPr>
      <w:b/>
      <w:bCs/>
      <w:i/>
      <w:iCs/>
      <w:color w:val="4F81BD" w:themeColor="accent1"/>
      <w:u w:val="single"/>
    </w:rPr>
  </w:style>
  <w:style w:type="character" w:styleId="IntenseEmphasis">
    <w:name w:val="Intense Emphasis"/>
    <w:basedOn w:val="DefaultParagraphFont"/>
    <w:uiPriority w:val="21"/>
    <w:qFormat/>
    <w:rsid w:val="002C28E8"/>
    <w:rPr>
      <w:b/>
      <w:bCs/>
      <w:i/>
      <w:iCs/>
      <w:color w:val="4F81BD" w:themeColor="accent1"/>
    </w:rPr>
  </w:style>
  <w:style w:type="character" w:customStyle="1" w:styleId="RFPFormFields">
    <w:name w:val="RFP Form Fields"/>
    <w:basedOn w:val="DefaultParagraphFont"/>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A26B4"/>
    <w:pPr>
      <w:spacing w:after="100"/>
      <w:ind w:left="720"/>
    </w:pPr>
  </w:style>
  <w:style w:type="paragraph" w:styleId="Revision">
    <w:name w:val="Revision"/>
    <w:hidden/>
    <w:uiPriority w:val="99"/>
    <w:semiHidden/>
    <w:rsid w:val="00F81490"/>
    <w:rPr>
      <w:rFonts w:ascii="Times New Roman" w:eastAsia="Times New Roman" w:hAnsi="Times New Roman"/>
      <w:sz w:val="24"/>
      <w:szCs w:val="24"/>
    </w:rPr>
  </w:style>
  <w:style w:type="character" w:styleId="Emphasis">
    <w:name w:val="Emphasis"/>
    <w:basedOn w:val="DefaultParagraphFont"/>
    <w:uiPriority w:val="20"/>
    <w:qFormat/>
    <w:rsid w:val="007B01D0"/>
    <w:rPr>
      <w:i/>
      <w:iCs/>
    </w:rPr>
  </w:style>
  <w:style w:type="paragraph" w:styleId="NormalWeb">
    <w:name w:val="Normal (Web)"/>
    <w:basedOn w:val="Normal"/>
    <w:uiPriority w:val="99"/>
    <w:semiHidden/>
    <w:unhideWhenUsed/>
    <w:rsid w:val="007B01D0"/>
    <w:pPr>
      <w:widowControl/>
      <w:autoSpaceDE/>
      <w:autoSpaceDN/>
      <w:adjustRightInd/>
      <w:spacing w:before="100" w:beforeAutospacing="1" w:after="100" w:afterAutospacing="1"/>
    </w:pPr>
  </w:style>
  <w:style w:type="paragraph" w:customStyle="1" w:styleId="Default">
    <w:name w:val="Default"/>
    <w:rsid w:val="00667F3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67F35"/>
    <w:pPr>
      <w:spacing w:line="221" w:lineRule="atLeast"/>
    </w:pPr>
    <w:rPr>
      <w:rFonts w:cs="Times New Roman"/>
      <w:color w:val="auto"/>
    </w:rPr>
  </w:style>
  <w:style w:type="character" w:customStyle="1" w:styleId="A0">
    <w:name w:val="A0"/>
    <w:uiPriority w:val="99"/>
    <w:rsid w:val="00667F35"/>
    <w:rPr>
      <w:rFonts w:cs="Myriad Pro"/>
      <w:color w:val="000000"/>
      <w:sz w:val="21"/>
      <w:szCs w:val="21"/>
    </w:rPr>
  </w:style>
  <w:style w:type="character" w:customStyle="1" w:styleId="apple-converted-space">
    <w:name w:val="apple-converted-space"/>
    <w:basedOn w:val="DefaultParagraphFont"/>
    <w:rsid w:val="00667F35"/>
  </w:style>
  <w:style w:type="paragraph" w:customStyle="1" w:styleId="PSBody1">
    <w:name w:val="PSBody1"/>
    <w:autoRedefine/>
    <w:qFormat/>
    <w:rsid w:val="000F62F8"/>
    <w:pPr>
      <w:tabs>
        <w:tab w:val="left" w:pos="1390"/>
      </w:tabs>
    </w:pPr>
    <w:rPr>
      <w:rFonts w:ascii="Arial" w:eastAsia="Times New Roman" w:hAnsi="Arial" w:cs="Arial"/>
      <w:bCs/>
      <w:szCs w:val="26"/>
      <w:lang w:eastAsia="ja-JP"/>
    </w:rPr>
  </w:style>
  <w:style w:type="character" w:styleId="CommentReference">
    <w:name w:val="annotation reference"/>
    <w:basedOn w:val="DefaultParagraphFont"/>
    <w:uiPriority w:val="99"/>
    <w:semiHidden/>
    <w:unhideWhenUsed/>
    <w:rsid w:val="008C32EB"/>
    <w:rPr>
      <w:sz w:val="16"/>
      <w:szCs w:val="16"/>
    </w:rPr>
  </w:style>
  <w:style w:type="paragraph" w:styleId="CommentSubject">
    <w:name w:val="annotation subject"/>
    <w:basedOn w:val="CommentText"/>
    <w:next w:val="CommentText"/>
    <w:link w:val="CommentSubjectChar"/>
    <w:uiPriority w:val="99"/>
    <w:semiHidden/>
    <w:unhideWhenUsed/>
    <w:rsid w:val="008C32EB"/>
    <w:pPr>
      <w:widowControl w:val="0"/>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0" w:firstLine="0"/>
    </w:pPr>
    <w:rPr>
      <w:b/>
      <w:bCs/>
      <w:sz w:val="20"/>
    </w:rPr>
  </w:style>
  <w:style w:type="character" w:customStyle="1" w:styleId="CommentSubjectChar">
    <w:name w:val="Comment Subject Char"/>
    <w:basedOn w:val="CommentTextChar"/>
    <w:link w:val="CommentSubject"/>
    <w:uiPriority w:val="99"/>
    <w:semiHidden/>
    <w:rsid w:val="008C32EB"/>
    <w:rPr>
      <w:rFonts w:ascii="Times New Roman" w:eastAsia="Times New Roman" w:hAnsi="Times New Roman" w:cs="Times New Roman"/>
      <w:b/>
      <w:bCs/>
      <w:sz w:val="24"/>
      <w:szCs w:val="20"/>
    </w:rPr>
  </w:style>
  <w:style w:type="paragraph" w:styleId="EndnoteText">
    <w:name w:val="endnote text"/>
    <w:basedOn w:val="Normal"/>
    <w:link w:val="EndnoteTextChar"/>
    <w:uiPriority w:val="99"/>
    <w:semiHidden/>
    <w:unhideWhenUsed/>
    <w:rsid w:val="0006575B"/>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rsid w:val="0006575B"/>
    <w:rPr>
      <w:rFonts w:ascii="Times New Roman" w:eastAsia="Times New Roman" w:hAnsi="Times New Roman"/>
    </w:rPr>
  </w:style>
  <w:style w:type="character" w:styleId="EndnoteReference">
    <w:name w:val="endnote reference"/>
    <w:uiPriority w:val="99"/>
    <w:semiHidden/>
    <w:unhideWhenUsed/>
    <w:rsid w:val="0006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052">
      <w:bodyDiv w:val="1"/>
      <w:marLeft w:val="0"/>
      <w:marRight w:val="0"/>
      <w:marTop w:val="0"/>
      <w:marBottom w:val="0"/>
      <w:divBdr>
        <w:top w:val="none" w:sz="0" w:space="0" w:color="auto"/>
        <w:left w:val="none" w:sz="0" w:space="0" w:color="auto"/>
        <w:bottom w:val="none" w:sz="0" w:space="0" w:color="auto"/>
        <w:right w:val="none" w:sz="0" w:space="0" w:color="auto"/>
      </w:divBdr>
    </w:div>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revenue.org/taxclearance.htm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dgov.dnb.com/webfor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epls.arne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mh.nih.gov/RAISE" TargetMode="Externa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_rels/endnotes.xml.rels><?xml version="1.0" encoding="UTF-8" standalone="yes"?>
<Relationships xmlns="http://schemas.openxmlformats.org/package/2006/relationships"><Relationship Id="rId3" Type="http://schemas.openxmlformats.org/officeDocument/2006/relationships/hyperlink" Target="http://www.nasmhpd.org/sites/default/files/Rural-Fact%20Sheet-_1.pdf" TargetMode="External"/><Relationship Id="rId2" Type="http://schemas.openxmlformats.org/officeDocument/2006/relationships/hyperlink" Target="http://www.nimh.nih.gov/news/science-news/2015/team-based-treatment-is-better-for-first-episode-psychosis.shtml" TargetMode="External"/><Relationship Id="rId1" Type="http://schemas.openxmlformats.org/officeDocument/2006/relationships/hyperlink" Target="http://www.nimh.nih.gov/health/topics/schizophrenia/raise/index.shtml" TargetMode="External"/><Relationship Id="rId4" Type="http://schemas.openxmlformats.org/officeDocument/2006/relationships/hyperlink" Target="http://www.nasmhpd.org/sites/default/files/Building-Fact%20Shee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287D-375E-4AC9-A2A9-C0944AEF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17</Pages>
  <Words>4868</Words>
  <Characters>27169</Characters>
  <Application>Microsoft Office Word</Application>
  <DocSecurity>0</DocSecurity>
  <Lines>578</Lines>
  <Paragraphs>208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31829</CharactersWithSpaces>
  <SharedDoc>false</SharedDoc>
  <HLinks>
    <vt:vector size="216" baseType="variant">
      <vt:variant>
        <vt:i4>2556020</vt:i4>
      </vt:variant>
      <vt:variant>
        <vt:i4>207</vt:i4>
      </vt:variant>
      <vt:variant>
        <vt:i4>0</vt:i4>
      </vt:variant>
      <vt:variant>
        <vt:i4>5</vt:i4>
      </vt:variant>
      <vt:variant>
        <vt:lpwstr>http://www.srs.ks.gov/agency/procure/Pages/default.aspx</vt:lpwstr>
      </vt:variant>
      <vt:variant>
        <vt:lpwstr/>
      </vt:variant>
      <vt:variant>
        <vt:i4>5570678</vt:i4>
      </vt:variant>
      <vt:variant>
        <vt:i4>204</vt:i4>
      </vt:variant>
      <vt:variant>
        <vt:i4>0</vt:i4>
      </vt:variant>
      <vt:variant>
        <vt:i4>5</vt:i4>
      </vt:variant>
      <vt:variant>
        <vt:lpwstr>mailto:Brie.Wilkins@srs.ks.gov</vt:lpwstr>
      </vt:variant>
      <vt:variant>
        <vt:lpwstr/>
      </vt:variant>
      <vt:variant>
        <vt:i4>1638486</vt:i4>
      </vt:variant>
      <vt:variant>
        <vt:i4>201</vt:i4>
      </vt:variant>
      <vt:variant>
        <vt:i4>0</vt:i4>
      </vt:variant>
      <vt:variant>
        <vt:i4>5</vt:i4>
      </vt:variant>
      <vt:variant>
        <vt:lpwstr>http://www.fedgov.dnb.com/webform</vt:lpwstr>
      </vt:variant>
      <vt:variant>
        <vt:lpwstr/>
      </vt:variant>
      <vt:variant>
        <vt:i4>1835064</vt:i4>
      </vt:variant>
      <vt:variant>
        <vt:i4>194</vt:i4>
      </vt:variant>
      <vt:variant>
        <vt:i4>0</vt:i4>
      </vt:variant>
      <vt:variant>
        <vt:i4>5</vt:i4>
      </vt:variant>
      <vt:variant>
        <vt:lpwstr/>
      </vt:variant>
      <vt:variant>
        <vt:lpwstr>_Toc315779945</vt:lpwstr>
      </vt:variant>
      <vt:variant>
        <vt:i4>1835064</vt:i4>
      </vt:variant>
      <vt:variant>
        <vt:i4>188</vt:i4>
      </vt:variant>
      <vt:variant>
        <vt:i4>0</vt:i4>
      </vt:variant>
      <vt:variant>
        <vt:i4>5</vt:i4>
      </vt:variant>
      <vt:variant>
        <vt:lpwstr/>
      </vt:variant>
      <vt:variant>
        <vt:lpwstr>_Toc315779944</vt:lpwstr>
      </vt:variant>
      <vt:variant>
        <vt:i4>1835064</vt:i4>
      </vt:variant>
      <vt:variant>
        <vt:i4>182</vt:i4>
      </vt:variant>
      <vt:variant>
        <vt:i4>0</vt:i4>
      </vt:variant>
      <vt:variant>
        <vt:i4>5</vt:i4>
      </vt:variant>
      <vt:variant>
        <vt:lpwstr/>
      </vt:variant>
      <vt:variant>
        <vt:lpwstr>_Toc315779943</vt:lpwstr>
      </vt:variant>
      <vt:variant>
        <vt:i4>1835064</vt:i4>
      </vt:variant>
      <vt:variant>
        <vt:i4>176</vt:i4>
      </vt:variant>
      <vt:variant>
        <vt:i4>0</vt:i4>
      </vt:variant>
      <vt:variant>
        <vt:i4>5</vt:i4>
      </vt:variant>
      <vt:variant>
        <vt:lpwstr/>
      </vt:variant>
      <vt:variant>
        <vt:lpwstr>_Toc315779942</vt:lpwstr>
      </vt:variant>
      <vt:variant>
        <vt:i4>1835064</vt:i4>
      </vt:variant>
      <vt:variant>
        <vt:i4>170</vt:i4>
      </vt:variant>
      <vt:variant>
        <vt:i4>0</vt:i4>
      </vt:variant>
      <vt:variant>
        <vt:i4>5</vt:i4>
      </vt:variant>
      <vt:variant>
        <vt:lpwstr/>
      </vt:variant>
      <vt:variant>
        <vt:lpwstr>_Toc315779941</vt:lpwstr>
      </vt:variant>
      <vt:variant>
        <vt:i4>1835064</vt:i4>
      </vt:variant>
      <vt:variant>
        <vt:i4>164</vt:i4>
      </vt:variant>
      <vt:variant>
        <vt:i4>0</vt:i4>
      </vt:variant>
      <vt:variant>
        <vt:i4>5</vt:i4>
      </vt:variant>
      <vt:variant>
        <vt:lpwstr/>
      </vt:variant>
      <vt:variant>
        <vt:lpwstr>_Toc315779940</vt:lpwstr>
      </vt:variant>
      <vt:variant>
        <vt:i4>1769528</vt:i4>
      </vt:variant>
      <vt:variant>
        <vt:i4>158</vt:i4>
      </vt:variant>
      <vt:variant>
        <vt:i4>0</vt:i4>
      </vt:variant>
      <vt:variant>
        <vt:i4>5</vt:i4>
      </vt:variant>
      <vt:variant>
        <vt:lpwstr/>
      </vt:variant>
      <vt:variant>
        <vt:lpwstr>_Toc315779939</vt:lpwstr>
      </vt:variant>
      <vt:variant>
        <vt:i4>1769528</vt:i4>
      </vt:variant>
      <vt:variant>
        <vt:i4>152</vt:i4>
      </vt:variant>
      <vt:variant>
        <vt:i4>0</vt:i4>
      </vt:variant>
      <vt:variant>
        <vt:i4>5</vt:i4>
      </vt:variant>
      <vt:variant>
        <vt:lpwstr/>
      </vt:variant>
      <vt:variant>
        <vt:lpwstr>_Toc315779938</vt:lpwstr>
      </vt:variant>
      <vt:variant>
        <vt:i4>1769528</vt:i4>
      </vt:variant>
      <vt:variant>
        <vt:i4>146</vt:i4>
      </vt:variant>
      <vt:variant>
        <vt:i4>0</vt:i4>
      </vt:variant>
      <vt:variant>
        <vt:i4>5</vt:i4>
      </vt:variant>
      <vt:variant>
        <vt:lpwstr/>
      </vt:variant>
      <vt:variant>
        <vt:lpwstr>_Toc315779937</vt:lpwstr>
      </vt:variant>
      <vt:variant>
        <vt:i4>1769528</vt:i4>
      </vt:variant>
      <vt:variant>
        <vt:i4>140</vt:i4>
      </vt:variant>
      <vt:variant>
        <vt:i4>0</vt:i4>
      </vt:variant>
      <vt:variant>
        <vt:i4>5</vt:i4>
      </vt:variant>
      <vt:variant>
        <vt:lpwstr/>
      </vt:variant>
      <vt:variant>
        <vt:lpwstr>_Toc315779936</vt:lpwstr>
      </vt:variant>
      <vt:variant>
        <vt:i4>1769528</vt:i4>
      </vt:variant>
      <vt:variant>
        <vt:i4>134</vt:i4>
      </vt:variant>
      <vt:variant>
        <vt:i4>0</vt:i4>
      </vt:variant>
      <vt:variant>
        <vt:i4>5</vt:i4>
      </vt:variant>
      <vt:variant>
        <vt:lpwstr/>
      </vt:variant>
      <vt:variant>
        <vt:lpwstr>_Toc315779935</vt:lpwstr>
      </vt:variant>
      <vt:variant>
        <vt:i4>1769528</vt:i4>
      </vt:variant>
      <vt:variant>
        <vt:i4>128</vt:i4>
      </vt:variant>
      <vt:variant>
        <vt:i4>0</vt:i4>
      </vt:variant>
      <vt:variant>
        <vt:i4>5</vt:i4>
      </vt:variant>
      <vt:variant>
        <vt:lpwstr/>
      </vt:variant>
      <vt:variant>
        <vt:lpwstr>_Toc315779934</vt:lpwstr>
      </vt:variant>
      <vt:variant>
        <vt:i4>1769528</vt:i4>
      </vt:variant>
      <vt:variant>
        <vt:i4>122</vt:i4>
      </vt:variant>
      <vt:variant>
        <vt:i4>0</vt:i4>
      </vt:variant>
      <vt:variant>
        <vt:i4>5</vt:i4>
      </vt:variant>
      <vt:variant>
        <vt:lpwstr/>
      </vt:variant>
      <vt:variant>
        <vt:lpwstr>_Toc315779933</vt:lpwstr>
      </vt:variant>
      <vt:variant>
        <vt:i4>1769528</vt:i4>
      </vt:variant>
      <vt:variant>
        <vt:i4>116</vt:i4>
      </vt:variant>
      <vt:variant>
        <vt:i4>0</vt:i4>
      </vt:variant>
      <vt:variant>
        <vt:i4>5</vt:i4>
      </vt:variant>
      <vt:variant>
        <vt:lpwstr/>
      </vt:variant>
      <vt:variant>
        <vt:lpwstr>_Toc315779932</vt:lpwstr>
      </vt:variant>
      <vt:variant>
        <vt:i4>1769528</vt:i4>
      </vt:variant>
      <vt:variant>
        <vt:i4>110</vt:i4>
      </vt:variant>
      <vt:variant>
        <vt:i4>0</vt:i4>
      </vt:variant>
      <vt:variant>
        <vt:i4>5</vt:i4>
      </vt:variant>
      <vt:variant>
        <vt:lpwstr/>
      </vt:variant>
      <vt:variant>
        <vt:lpwstr>_Toc315779931</vt:lpwstr>
      </vt:variant>
      <vt:variant>
        <vt:i4>1769528</vt:i4>
      </vt:variant>
      <vt:variant>
        <vt:i4>104</vt:i4>
      </vt:variant>
      <vt:variant>
        <vt:i4>0</vt:i4>
      </vt:variant>
      <vt:variant>
        <vt:i4>5</vt:i4>
      </vt:variant>
      <vt:variant>
        <vt:lpwstr/>
      </vt:variant>
      <vt:variant>
        <vt:lpwstr>_Toc315779930</vt:lpwstr>
      </vt:variant>
      <vt:variant>
        <vt:i4>1703992</vt:i4>
      </vt:variant>
      <vt:variant>
        <vt:i4>98</vt:i4>
      </vt:variant>
      <vt:variant>
        <vt:i4>0</vt:i4>
      </vt:variant>
      <vt:variant>
        <vt:i4>5</vt:i4>
      </vt:variant>
      <vt:variant>
        <vt:lpwstr/>
      </vt:variant>
      <vt:variant>
        <vt:lpwstr>_Toc315779929</vt:lpwstr>
      </vt:variant>
      <vt:variant>
        <vt:i4>1703992</vt:i4>
      </vt:variant>
      <vt:variant>
        <vt:i4>92</vt:i4>
      </vt:variant>
      <vt:variant>
        <vt:i4>0</vt:i4>
      </vt:variant>
      <vt:variant>
        <vt:i4>5</vt:i4>
      </vt:variant>
      <vt:variant>
        <vt:lpwstr/>
      </vt:variant>
      <vt:variant>
        <vt:lpwstr>_Toc315779928</vt:lpwstr>
      </vt:variant>
      <vt:variant>
        <vt:i4>1703992</vt:i4>
      </vt:variant>
      <vt:variant>
        <vt:i4>86</vt:i4>
      </vt:variant>
      <vt:variant>
        <vt:i4>0</vt:i4>
      </vt:variant>
      <vt:variant>
        <vt:i4>5</vt:i4>
      </vt:variant>
      <vt:variant>
        <vt:lpwstr/>
      </vt:variant>
      <vt:variant>
        <vt:lpwstr>_Toc315779927</vt:lpwstr>
      </vt:variant>
      <vt:variant>
        <vt:i4>1703992</vt:i4>
      </vt:variant>
      <vt:variant>
        <vt:i4>80</vt:i4>
      </vt:variant>
      <vt:variant>
        <vt:i4>0</vt:i4>
      </vt:variant>
      <vt:variant>
        <vt:i4>5</vt:i4>
      </vt:variant>
      <vt:variant>
        <vt:lpwstr/>
      </vt:variant>
      <vt:variant>
        <vt:lpwstr>_Toc315779926</vt:lpwstr>
      </vt:variant>
      <vt:variant>
        <vt:i4>1703992</vt:i4>
      </vt:variant>
      <vt:variant>
        <vt:i4>74</vt:i4>
      </vt:variant>
      <vt:variant>
        <vt:i4>0</vt:i4>
      </vt:variant>
      <vt:variant>
        <vt:i4>5</vt:i4>
      </vt:variant>
      <vt:variant>
        <vt:lpwstr/>
      </vt:variant>
      <vt:variant>
        <vt:lpwstr>_Toc315779925</vt:lpwstr>
      </vt:variant>
      <vt:variant>
        <vt:i4>1703992</vt:i4>
      </vt:variant>
      <vt:variant>
        <vt:i4>68</vt:i4>
      </vt:variant>
      <vt:variant>
        <vt:i4>0</vt:i4>
      </vt:variant>
      <vt:variant>
        <vt:i4>5</vt:i4>
      </vt:variant>
      <vt:variant>
        <vt:lpwstr/>
      </vt:variant>
      <vt:variant>
        <vt:lpwstr>_Toc315779924</vt:lpwstr>
      </vt:variant>
      <vt:variant>
        <vt:i4>1703992</vt:i4>
      </vt:variant>
      <vt:variant>
        <vt:i4>62</vt:i4>
      </vt:variant>
      <vt:variant>
        <vt:i4>0</vt:i4>
      </vt:variant>
      <vt:variant>
        <vt:i4>5</vt:i4>
      </vt:variant>
      <vt:variant>
        <vt:lpwstr/>
      </vt:variant>
      <vt:variant>
        <vt:lpwstr>_Toc315779923</vt:lpwstr>
      </vt:variant>
      <vt:variant>
        <vt:i4>1703992</vt:i4>
      </vt:variant>
      <vt:variant>
        <vt:i4>56</vt:i4>
      </vt:variant>
      <vt:variant>
        <vt:i4>0</vt:i4>
      </vt:variant>
      <vt:variant>
        <vt:i4>5</vt:i4>
      </vt:variant>
      <vt:variant>
        <vt:lpwstr/>
      </vt:variant>
      <vt:variant>
        <vt:lpwstr>_Toc315779922</vt:lpwstr>
      </vt:variant>
      <vt:variant>
        <vt:i4>1703992</vt:i4>
      </vt:variant>
      <vt:variant>
        <vt:i4>50</vt:i4>
      </vt:variant>
      <vt:variant>
        <vt:i4>0</vt:i4>
      </vt:variant>
      <vt:variant>
        <vt:i4>5</vt:i4>
      </vt:variant>
      <vt:variant>
        <vt:lpwstr/>
      </vt:variant>
      <vt:variant>
        <vt:lpwstr>_Toc315779921</vt:lpwstr>
      </vt:variant>
      <vt:variant>
        <vt:i4>1703992</vt:i4>
      </vt:variant>
      <vt:variant>
        <vt:i4>44</vt:i4>
      </vt:variant>
      <vt:variant>
        <vt:i4>0</vt:i4>
      </vt:variant>
      <vt:variant>
        <vt:i4>5</vt:i4>
      </vt:variant>
      <vt:variant>
        <vt:lpwstr/>
      </vt:variant>
      <vt:variant>
        <vt:lpwstr>_Toc315779920</vt:lpwstr>
      </vt:variant>
      <vt:variant>
        <vt:i4>1638456</vt:i4>
      </vt:variant>
      <vt:variant>
        <vt:i4>38</vt:i4>
      </vt:variant>
      <vt:variant>
        <vt:i4>0</vt:i4>
      </vt:variant>
      <vt:variant>
        <vt:i4>5</vt:i4>
      </vt:variant>
      <vt:variant>
        <vt:lpwstr/>
      </vt:variant>
      <vt:variant>
        <vt:lpwstr>_Toc315779919</vt:lpwstr>
      </vt:variant>
      <vt:variant>
        <vt:i4>1638456</vt:i4>
      </vt:variant>
      <vt:variant>
        <vt:i4>32</vt:i4>
      </vt:variant>
      <vt:variant>
        <vt:i4>0</vt:i4>
      </vt:variant>
      <vt:variant>
        <vt:i4>5</vt:i4>
      </vt:variant>
      <vt:variant>
        <vt:lpwstr/>
      </vt:variant>
      <vt:variant>
        <vt:lpwstr>_Toc315779918</vt:lpwstr>
      </vt:variant>
      <vt:variant>
        <vt:i4>1638456</vt:i4>
      </vt:variant>
      <vt:variant>
        <vt:i4>26</vt:i4>
      </vt:variant>
      <vt:variant>
        <vt:i4>0</vt:i4>
      </vt:variant>
      <vt:variant>
        <vt:i4>5</vt:i4>
      </vt:variant>
      <vt:variant>
        <vt:lpwstr/>
      </vt:variant>
      <vt:variant>
        <vt:lpwstr>_Toc315779917</vt:lpwstr>
      </vt:variant>
      <vt:variant>
        <vt:i4>1638456</vt:i4>
      </vt:variant>
      <vt:variant>
        <vt:i4>20</vt:i4>
      </vt:variant>
      <vt:variant>
        <vt:i4>0</vt:i4>
      </vt:variant>
      <vt:variant>
        <vt:i4>5</vt:i4>
      </vt:variant>
      <vt:variant>
        <vt:lpwstr/>
      </vt:variant>
      <vt:variant>
        <vt:lpwstr>_Toc315779916</vt:lpwstr>
      </vt:variant>
      <vt:variant>
        <vt:i4>1638456</vt:i4>
      </vt:variant>
      <vt:variant>
        <vt:i4>14</vt:i4>
      </vt:variant>
      <vt:variant>
        <vt:i4>0</vt:i4>
      </vt:variant>
      <vt:variant>
        <vt:i4>5</vt:i4>
      </vt:variant>
      <vt:variant>
        <vt:lpwstr/>
      </vt:variant>
      <vt:variant>
        <vt:lpwstr>_Toc315779915</vt:lpwstr>
      </vt:variant>
      <vt:variant>
        <vt:i4>1638456</vt:i4>
      </vt:variant>
      <vt:variant>
        <vt:i4>8</vt:i4>
      </vt:variant>
      <vt:variant>
        <vt:i4>0</vt:i4>
      </vt:variant>
      <vt:variant>
        <vt:i4>5</vt:i4>
      </vt:variant>
      <vt:variant>
        <vt:lpwstr/>
      </vt:variant>
      <vt:variant>
        <vt:lpwstr>_Toc315779914</vt:lpwstr>
      </vt:variant>
      <vt:variant>
        <vt:i4>1638456</vt:i4>
      </vt:variant>
      <vt:variant>
        <vt:i4>2</vt:i4>
      </vt:variant>
      <vt:variant>
        <vt:i4>0</vt:i4>
      </vt:variant>
      <vt:variant>
        <vt:i4>5</vt:i4>
      </vt:variant>
      <vt:variant>
        <vt:lpwstr/>
      </vt:variant>
      <vt:variant>
        <vt:lpwstr>_Toc315779913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Brown</dc:creator>
  <cp:lastModifiedBy>Nikki Gilliland</cp:lastModifiedBy>
  <cp:revision>9</cp:revision>
  <cp:lastPrinted>2016-06-03T20:39:00Z</cp:lastPrinted>
  <dcterms:created xsi:type="dcterms:W3CDTF">2016-05-31T13:50:00Z</dcterms:created>
  <dcterms:modified xsi:type="dcterms:W3CDTF">2016-06-03T20:40:00Z</dcterms:modified>
</cp:coreProperties>
</file>