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18" w:rsidRPr="000F18E9" w:rsidRDefault="00F20A18" w:rsidP="00F20A18">
      <w:pPr>
        <w:jc w:val="both"/>
        <w:rPr>
          <w:sz w:val="10"/>
          <w:szCs w:val="10"/>
        </w:rPr>
      </w:pPr>
    </w:p>
    <w:p w:rsidR="00881F83" w:rsidRPr="000F18E9" w:rsidRDefault="00881F83" w:rsidP="00F20A18">
      <w:pPr>
        <w:jc w:val="both"/>
        <w:rPr>
          <w:sz w:val="10"/>
          <w:szCs w:val="10"/>
        </w:rPr>
      </w:pPr>
    </w:p>
    <w:p w:rsidR="00881F83" w:rsidRPr="000F18E9" w:rsidRDefault="00881F83" w:rsidP="00F20A18">
      <w:pPr>
        <w:jc w:val="both"/>
        <w:rPr>
          <w:sz w:val="10"/>
          <w:szCs w:val="10"/>
        </w:rPr>
      </w:pPr>
    </w:p>
    <w:p w:rsidR="00C436A8" w:rsidRPr="000F18E9" w:rsidRDefault="00C436A8" w:rsidP="00EE76DB"/>
    <w:p w:rsidR="00C436A8" w:rsidRPr="000F18E9" w:rsidRDefault="00C436A8" w:rsidP="00EE76DB"/>
    <w:p w:rsidR="00C436A8" w:rsidRPr="000F18E9" w:rsidRDefault="00C436A8" w:rsidP="00EE76DB"/>
    <w:p w:rsidR="00C436A8" w:rsidRPr="000F18E9" w:rsidRDefault="00C436A8" w:rsidP="00EE76DB"/>
    <w:p w:rsidR="00997D17" w:rsidRPr="000F18E9" w:rsidRDefault="00127454" w:rsidP="00B3508A">
      <w:pPr>
        <w:jc w:val="center"/>
        <w:rPr>
          <w:color w:val="17365D"/>
          <w:sz w:val="32"/>
          <w:szCs w:val="32"/>
        </w:rPr>
      </w:pPr>
      <w:r w:rsidRPr="002C42F2">
        <w:rPr>
          <w:color w:val="17365D"/>
          <w:sz w:val="32"/>
          <w:szCs w:val="32"/>
        </w:rPr>
        <w:object w:dxaOrig="11881" w:dyaOrig="9180" w14:anchorId="56337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46.75pt" o:ole="">
            <v:imagedata r:id="rId8" o:title=""/>
          </v:shape>
          <o:OLEObject Type="Embed" ProgID="Acrobat.Document.11" ShapeID="_x0000_i1025" DrawAspect="Content" ObjectID="_1645504849" r:id="rId9"/>
        </w:object>
      </w: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C436A8" w:rsidRPr="000F18E9" w:rsidRDefault="00143AFA" w:rsidP="00B3508A">
      <w:pPr>
        <w:jc w:val="center"/>
        <w:rPr>
          <w:color w:val="0A407C"/>
          <w:sz w:val="40"/>
          <w:szCs w:val="32"/>
        </w:rPr>
      </w:pP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005928FA" w:rsidRPr="000F18E9">
        <w:rPr>
          <w:color w:val="0A407C"/>
          <w:sz w:val="40"/>
          <w:szCs w:val="32"/>
        </w:rPr>
        <w:t>KDADS</w:t>
      </w:r>
      <w:r w:rsidR="005864A3" w:rsidRPr="000F18E9">
        <w:rPr>
          <w:color w:val="0A407C"/>
          <w:sz w:val="40"/>
          <w:szCs w:val="32"/>
        </w:rPr>
        <w:t xml:space="preserve"> Grant Request for Proposal</w:t>
      </w:r>
      <w:r w:rsidR="00775A9B" w:rsidRPr="000F18E9">
        <w:rPr>
          <w:color w:val="0A407C"/>
          <w:sz w:val="40"/>
          <w:szCs w:val="32"/>
        </w:rPr>
        <w:t xml:space="preserve"> (RFP)</w:t>
      </w:r>
    </w:p>
    <w:p w:rsidR="00997D17" w:rsidRPr="000F18E9" w:rsidRDefault="00997D17" w:rsidP="00B3508A">
      <w:pPr>
        <w:jc w:val="center"/>
        <w:rPr>
          <w:highlight w:val="yellow"/>
        </w:rPr>
      </w:pPr>
    </w:p>
    <w:p w:rsidR="00C94EC0" w:rsidRPr="000F18E9" w:rsidRDefault="006B426E" w:rsidP="0005170E">
      <w:pPr>
        <w:jc w:val="center"/>
        <w:rPr>
          <w:rStyle w:val="RFPFormFields"/>
        </w:rPr>
      </w:pPr>
      <w:r>
        <w:t xml:space="preserve">Interim Housing </w:t>
      </w:r>
      <w:r w:rsidR="00BD397C">
        <w:t xml:space="preserve">(IH) </w:t>
      </w:r>
      <w:r>
        <w:t>Grant</w:t>
      </w:r>
    </w:p>
    <w:p w:rsidR="0005170E" w:rsidRPr="0005170E" w:rsidRDefault="00FE53D3" w:rsidP="0005170E">
      <w:pPr>
        <w:pStyle w:val="Heading2"/>
        <w:spacing w:before="0"/>
        <w:jc w:val="center"/>
        <w:rPr>
          <w:b w:val="0"/>
        </w:rPr>
      </w:pPr>
      <w:bookmarkStart w:id="0" w:name="_Toc34382687"/>
      <w:r>
        <w:rPr>
          <w:b w:val="0"/>
        </w:rPr>
        <w:t>Behavioral Health Commission</w:t>
      </w:r>
      <w:bookmarkEnd w:id="0"/>
    </w:p>
    <w:p w:rsidR="009321B4" w:rsidRPr="000F18E9" w:rsidRDefault="0005170E" w:rsidP="00B3508A">
      <w:pPr>
        <w:jc w:val="center"/>
      </w:pPr>
      <w:r>
        <w:t xml:space="preserve">Release Date: </w:t>
      </w:r>
      <w:r w:rsidR="00BD397C">
        <w:t xml:space="preserve">March </w:t>
      </w:r>
      <w:r w:rsidR="00D8403D">
        <w:t>1</w:t>
      </w:r>
      <w:r w:rsidR="00F70A80">
        <w:t>2</w:t>
      </w:r>
      <w:r w:rsidR="00BD397C">
        <w:t>,</w:t>
      </w:r>
      <w:r w:rsidR="00C023D5">
        <w:t xml:space="preserve"> 20</w:t>
      </w:r>
      <w:r w:rsidR="00DF4D14">
        <w:t>20</w:t>
      </w:r>
    </w:p>
    <w:p w:rsidR="009321B4" w:rsidRPr="000F18E9" w:rsidRDefault="0005170E" w:rsidP="00B3508A">
      <w:pPr>
        <w:jc w:val="center"/>
      </w:pPr>
      <w:r>
        <w:t>Deadline:</w:t>
      </w:r>
      <w:r w:rsidR="00680812">
        <w:t xml:space="preserve"> </w:t>
      </w:r>
      <w:r w:rsidR="00BD397C">
        <w:t xml:space="preserve">May </w:t>
      </w:r>
      <w:r w:rsidR="00D8403D">
        <w:t>3</w:t>
      </w:r>
      <w:r w:rsidR="00BD397C">
        <w:t>, 20</w:t>
      </w:r>
      <w:r w:rsidR="00DF4D14">
        <w:t>20</w:t>
      </w:r>
    </w:p>
    <w:p w:rsidR="00C436A8" w:rsidRPr="000F18E9" w:rsidRDefault="0005170E" w:rsidP="00B3508A">
      <w:pPr>
        <w:jc w:val="center"/>
      </w:pPr>
      <w:r>
        <w:t>Contact Person:</w:t>
      </w:r>
      <w:r w:rsidR="00680812">
        <w:t xml:space="preserve"> </w:t>
      </w:r>
      <w:r w:rsidR="00FE53D3">
        <w:t>Misty Bosch-Hastings</w:t>
      </w:r>
    </w:p>
    <w:p w:rsidR="00C436A8" w:rsidRPr="000F18E9" w:rsidRDefault="00C436A8" w:rsidP="00B3508A">
      <w:pPr>
        <w:jc w:val="center"/>
      </w:pPr>
    </w:p>
    <w:p w:rsidR="00C436A8" w:rsidRPr="000F18E9" w:rsidRDefault="00C436A8" w:rsidP="00B3508A">
      <w:pPr>
        <w:jc w:val="center"/>
      </w:pPr>
    </w:p>
    <w:p w:rsidR="00C436A8" w:rsidRPr="000F18E9" w:rsidRDefault="00C436A8" w:rsidP="00EE76DB"/>
    <w:p w:rsidR="00997D17" w:rsidRPr="000F18E9" w:rsidRDefault="00997D17" w:rsidP="00EE76DB"/>
    <w:p w:rsidR="003626AF" w:rsidRPr="000F18E9" w:rsidRDefault="003626AF" w:rsidP="00EE76DB">
      <w:pPr>
        <w:rPr>
          <w:sz w:val="22"/>
          <w:szCs w:val="32"/>
        </w:rPr>
      </w:pPr>
      <w:r w:rsidRPr="000F18E9">
        <w:rPr>
          <w:i/>
          <w:sz w:val="32"/>
          <w:szCs w:val="32"/>
        </w:rPr>
        <w:br w:type="page"/>
      </w:r>
    </w:p>
    <w:sdt>
      <w:sdtPr>
        <w:rPr>
          <w:rFonts w:ascii="Times New Roman" w:hAnsi="Times New Roman"/>
          <w:b w:val="0"/>
          <w:bCs w:val="0"/>
          <w:color w:val="auto"/>
          <w:sz w:val="24"/>
          <w:szCs w:val="24"/>
          <w:lang w:eastAsia="en-US"/>
        </w:rPr>
        <w:id w:val="-553851773"/>
        <w:docPartObj>
          <w:docPartGallery w:val="Table of Contents"/>
          <w:docPartUnique/>
        </w:docPartObj>
      </w:sdtPr>
      <w:sdtEndPr>
        <w:rPr>
          <w:noProof/>
        </w:rPr>
      </w:sdtEndPr>
      <w:sdtContent>
        <w:p w:rsidR="00EE76DB" w:rsidRDefault="00EE76DB" w:rsidP="007D248C">
          <w:pPr>
            <w:pStyle w:val="TOCHeading"/>
            <w:jc w:val="center"/>
          </w:pPr>
          <w:r>
            <w:t>Table of Contents</w:t>
          </w:r>
        </w:p>
        <w:p w:rsidR="00074CEA" w:rsidRDefault="00386007">
          <w:pPr>
            <w:pStyle w:val="TOC2"/>
            <w:rPr>
              <w:rFonts w:asciiTheme="minorHAnsi" w:eastAsiaTheme="minorEastAsia" w:hAnsiTheme="minorHAnsi" w:cstheme="minorBidi"/>
              <w:noProof/>
              <w:sz w:val="22"/>
              <w:szCs w:val="22"/>
            </w:rPr>
          </w:pPr>
          <w:r>
            <w:fldChar w:fldCharType="begin"/>
          </w:r>
          <w:r w:rsidR="00EE76DB">
            <w:instrText xml:space="preserve"> TOC \o "1-3" \h \z \u </w:instrText>
          </w:r>
          <w:r>
            <w:fldChar w:fldCharType="separate"/>
          </w:r>
          <w:hyperlink w:anchor="_Toc34382687" w:history="1">
            <w:r w:rsidR="00074CEA" w:rsidRPr="005C3C1B">
              <w:rPr>
                <w:rStyle w:val="Hyperlink"/>
                <w:noProof/>
              </w:rPr>
              <w:t>Behavioral Health Commission</w:t>
            </w:r>
            <w:r w:rsidR="00074CEA">
              <w:rPr>
                <w:noProof/>
                <w:webHidden/>
              </w:rPr>
              <w:tab/>
            </w:r>
            <w:r w:rsidR="00074CEA">
              <w:rPr>
                <w:noProof/>
                <w:webHidden/>
              </w:rPr>
              <w:fldChar w:fldCharType="begin"/>
            </w:r>
            <w:r w:rsidR="00074CEA">
              <w:rPr>
                <w:noProof/>
                <w:webHidden/>
              </w:rPr>
              <w:instrText xml:space="preserve"> PAGEREF _Toc34382687 \h </w:instrText>
            </w:r>
            <w:r w:rsidR="00074CEA">
              <w:rPr>
                <w:noProof/>
                <w:webHidden/>
              </w:rPr>
            </w:r>
            <w:r w:rsidR="00074CEA">
              <w:rPr>
                <w:noProof/>
                <w:webHidden/>
              </w:rPr>
              <w:fldChar w:fldCharType="separate"/>
            </w:r>
            <w:r w:rsidR="00074CEA">
              <w:rPr>
                <w:noProof/>
                <w:webHidden/>
              </w:rPr>
              <w:t>1</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88" w:history="1">
            <w:r w:rsidR="00074CEA" w:rsidRPr="005C3C1B">
              <w:rPr>
                <w:rStyle w:val="Hyperlink"/>
                <w:noProof/>
              </w:rPr>
              <w:t>Overview</w:t>
            </w:r>
            <w:r w:rsidR="00074CEA">
              <w:rPr>
                <w:noProof/>
                <w:webHidden/>
              </w:rPr>
              <w:tab/>
            </w:r>
            <w:r w:rsidR="00074CEA">
              <w:rPr>
                <w:noProof/>
                <w:webHidden/>
              </w:rPr>
              <w:fldChar w:fldCharType="begin"/>
            </w:r>
            <w:r w:rsidR="00074CEA">
              <w:rPr>
                <w:noProof/>
                <w:webHidden/>
              </w:rPr>
              <w:instrText xml:space="preserve"> PAGEREF _Toc34382688 \h </w:instrText>
            </w:r>
            <w:r w:rsidR="00074CEA">
              <w:rPr>
                <w:noProof/>
                <w:webHidden/>
              </w:rPr>
            </w:r>
            <w:r w:rsidR="00074CEA">
              <w:rPr>
                <w:noProof/>
                <w:webHidden/>
              </w:rPr>
              <w:fldChar w:fldCharType="separate"/>
            </w:r>
            <w:r w:rsidR="00074CEA">
              <w:rPr>
                <w:noProof/>
                <w:webHidden/>
              </w:rPr>
              <w:t>2</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89" w:history="1">
            <w:r w:rsidR="00074CEA" w:rsidRPr="005C3C1B">
              <w:rPr>
                <w:rStyle w:val="Hyperlink"/>
                <w:noProof/>
              </w:rPr>
              <w:t>I. Introduction and Specific Information:</w:t>
            </w:r>
            <w:r w:rsidR="00074CEA">
              <w:rPr>
                <w:noProof/>
                <w:webHidden/>
              </w:rPr>
              <w:tab/>
            </w:r>
            <w:r w:rsidR="00074CEA">
              <w:rPr>
                <w:noProof/>
                <w:webHidden/>
              </w:rPr>
              <w:fldChar w:fldCharType="begin"/>
            </w:r>
            <w:r w:rsidR="00074CEA">
              <w:rPr>
                <w:noProof/>
                <w:webHidden/>
              </w:rPr>
              <w:instrText xml:space="preserve"> PAGEREF _Toc34382689 \h </w:instrText>
            </w:r>
            <w:r w:rsidR="00074CEA">
              <w:rPr>
                <w:noProof/>
                <w:webHidden/>
              </w:rPr>
            </w:r>
            <w:r w:rsidR="00074CEA">
              <w:rPr>
                <w:noProof/>
                <w:webHidden/>
              </w:rPr>
              <w:fldChar w:fldCharType="separate"/>
            </w:r>
            <w:r w:rsidR="00074CEA">
              <w:rPr>
                <w:noProof/>
                <w:webHidden/>
              </w:rPr>
              <w:t>3</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690" w:history="1">
            <w:r w:rsidR="00074CEA" w:rsidRPr="005C3C1B">
              <w:rPr>
                <w:rStyle w:val="Hyperlink"/>
                <w:b/>
                <w:bCs/>
                <w:smallCaps/>
                <w:noProof/>
              </w:rPr>
              <w:t>Purpose</w:t>
            </w:r>
            <w:r w:rsidR="00074CEA">
              <w:rPr>
                <w:noProof/>
                <w:webHidden/>
              </w:rPr>
              <w:tab/>
            </w:r>
            <w:r w:rsidR="00074CEA">
              <w:rPr>
                <w:noProof/>
                <w:webHidden/>
              </w:rPr>
              <w:fldChar w:fldCharType="begin"/>
            </w:r>
            <w:r w:rsidR="00074CEA">
              <w:rPr>
                <w:noProof/>
                <w:webHidden/>
              </w:rPr>
              <w:instrText xml:space="preserve"> PAGEREF _Toc34382690 \h </w:instrText>
            </w:r>
            <w:r w:rsidR="00074CEA">
              <w:rPr>
                <w:noProof/>
                <w:webHidden/>
              </w:rPr>
            </w:r>
            <w:r w:rsidR="00074CEA">
              <w:rPr>
                <w:noProof/>
                <w:webHidden/>
              </w:rPr>
              <w:fldChar w:fldCharType="separate"/>
            </w:r>
            <w:r w:rsidR="00074CEA">
              <w:rPr>
                <w:noProof/>
                <w:webHidden/>
              </w:rPr>
              <w:t>3</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91" w:history="1">
            <w:r w:rsidR="00074CEA" w:rsidRPr="005C3C1B">
              <w:rPr>
                <w:rStyle w:val="Hyperlink"/>
                <w:noProof/>
              </w:rPr>
              <w:t>II. Terms of the Grant</w:t>
            </w:r>
            <w:r w:rsidR="00074CEA">
              <w:rPr>
                <w:noProof/>
                <w:webHidden/>
              </w:rPr>
              <w:tab/>
            </w:r>
            <w:r w:rsidR="00074CEA">
              <w:rPr>
                <w:noProof/>
                <w:webHidden/>
              </w:rPr>
              <w:fldChar w:fldCharType="begin"/>
            </w:r>
            <w:r w:rsidR="00074CEA">
              <w:rPr>
                <w:noProof/>
                <w:webHidden/>
              </w:rPr>
              <w:instrText xml:space="preserve"> PAGEREF _Toc34382691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692" w:history="1">
            <w:r w:rsidR="00074CEA" w:rsidRPr="005C3C1B">
              <w:rPr>
                <w:rStyle w:val="Hyperlink"/>
                <w:noProof/>
              </w:rPr>
              <w:t>Award Amounts and Length</w:t>
            </w:r>
            <w:r w:rsidR="00074CEA">
              <w:rPr>
                <w:noProof/>
                <w:webHidden/>
              </w:rPr>
              <w:tab/>
            </w:r>
            <w:r w:rsidR="00074CEA">
              <w:rPr>
                <w:noProof/>
                <w:webHidden/>
              </w:rPr>
              <w:fldChar w:fldCharType="begin"/>
            </w:r>
            <w:r w:rsidR="00074CEA">
              <w:rPr>
                <w:noProof/>
                <w:webHidden/>
              </w:rPr>
              <w:instrText xml:space="preserve"> PAGEREF _Toc34382692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93" w:history="1">
            <w:r w:rsidR="00074CEA" w:rsidRPr="005C3C1B">
              <w:rPr>
                <w:rStyle w:val="Hyperlink"/>
                <w:noProof/>
              </w:rPr>
              <w:t>III. Eligibility</w:t>
            </w:r>
            <w:r w:rsidR="00074CEA">
              <w:rPr>
                <w:noProof/>
                <w:webHidden/>
              </w:rPr>
              <w:tab/>
            </w:r>
            <w:r w:rsidR="00074CEA">
              <w:rPr>
                <w:noProof/>
                <w:webHidden/>
              </w:rPr>
              <w:fldChar w:fldCharType="begin"/>
            </w:r>
            <w:r w:rsidR="00074CEA">
              <w:rPr>
                <w:noProof/>
                <w:webHidden/>
              </w:rPr>
              <w:instrText xml:space="preserve"> PAGEREF _Toc34382693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694" w:history="1">
            <w:r w:rsidR="00074CEA" w:rsidRPr="005C3C1B">
              <w:rPr>
                <w:rStyle w:val="Hyperlink"/>
                <w:b/>
                <w:bCs/>
                <w:smallCaps/>
                <w:noProof/>
              </w:rPr>
              <w:t>Eligible Applicants</w:t>
            </w:r>
            <w:r w:rsidR="00074CEA">
              <w:rPr>
                <w:noProof/>
                <w:webHidden/>
              </w:rPr>
              <w:tab/>
            </w:r>
            <w:r w:rsidR="00074CEA">
              <w:rPr>
                <w:noProof/>
                <w:webHidden/>
              </w:rPr>
              <w:fldChar w:fldCharType="begin"/>
            </w:r>
            <w:r w:rsidR="00074CEA">
              <w:rPr>
                <w:noProof/>
                <w:webHidden/>
              </w:rPr>
              <w:instrText xml:space="preserve"> PAGEREF _Toc34382694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695" w:history="1">
            <w:r w:rsidR="00074CEA" w:rsidRPr="005C3C1B">
              <w:rPr>
                <w:rStyle w:val="Hyperlink"/>
                <w:b/>
                <w:bCs/>
                <w:smallCaps/>
                <w:noProof/>
              </w:rPr>
              <w:t>Cost Sharing/Matching</w:t>
            </w:r>
            <w:r w:rsidR="00074CEA">
              <w:rPr>
                <w:noProof/>
                <w:webHidden/>
              </w:rPr>
              <w:tab/>
            </w:r>
            <w:r w:rsidR="00074CEA">
              <w:rPr>
                <w:noProof/>
                <w:webHidden/>
              </w:rPr>
              <w:fldChar w:fldCharType="begin"/>
            </w:r>
            <w:r w:rsidR="00074CEA">
              <w:rPr>
                <w:noProof/>
                <w:webHidden/>
              </w:rPr>
              <w:instrText xml:space="preserve"> PAGEREF _Toc34382695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96" w:history="1">
            <w:r w:rsidR="00074CEA" w:rsidRPr="005C3C1B">
              <w:rPr>
                <w:rStyle w:val="Hyperlink"/>
                <w:noProof/>
              </w:rPr>
              <w:t>IV. Outcomes/Goal(s)</w:t>
            </w:r>
            <w:r w:rsidR="00074CEA">
              <w:rPr>
                <w:noProof/>
                <w:webHidden/>
              </w:rPr>
              <w:tab/>
            </w:r>
            <w:r w:rsidR="00074CEA">
              <w:rPr>
                <w:noProof/>
                <w:webHidden/>
              </w:rPr>
              <w:fldChar w:fldCharType="begin"/>
            </w:r>
            <w:r w:rsidR="00074CEA">
              <w:rPr>
                <w:noProof/>
                <w:webHidden/>
              </w:rPr>
              <w:instrText xml:space="preserve"> PAGEREF _Toc34382696 \h </w:instrText>
            </w:r>
            <w:r w:rsidR="00074CEA">
              <w:rPr>
                <w:noProof/>
                <w:webHidden/>
              </w:rPr>
            </w:r>
            <w:r w:rsidR="00074CEA">
              <w:rPr>
                <w:noProof/>
                <w:webHidden/>
              </w:rPr>
              <w:fldChar w:fldCharType="separate"/>
            </w:r>
            <w:r w:rsidR="00074CEA">
              <w:rPr>
                <w:noProof/>
                <w:webHidden/>
              </w:rPr>
              <w:t>4</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97" w:history="1">
            <w:r w:rsidR="00074CEA" w:rsidRPr="005C3C1B">
              <w:rPr>
                <w:rStyle w:val="Hyperlink"/>
                <w:noProof/>
              </w:rPr>
              <w:t>V. Deliverables and Reporting</w:t>
            </w:r>
            <w:r w:rsidR="00074CEA">
              <w:rPr>
                <w:noProof/>
                <w:webHidden/>
              </w:rPr>
              <w:tab/>
            </w:r>
            <w:r w:rsidR="00074CEA">
              <w:rPr>
                <w:noProof/>
                <w:webHidden/>
              </w:rPr>
              <w:fldChar w:fldCharType="begin"/>
            </w:r>
            <w:r w:rsidR="00074CEA">
              <w:rPr>
                <w:noProof/>
                <w:webHidden/>
              </w:rPr>
              <w:instrText xml:space="preserve"> PAGEREF _Toc34382697 \h </w:instrText>
            </w:r>
            <w:r w:rsidR="00074CEA">
              <w:rPr>
                <w:noProof/>
                <w:webHidden/>
              </w:rPr>
            </w:r>
            <w:r w:rsidR="00074CEA">
              <w:rPr>
                <w:noProof/>
                <w:webHidden/>
              </w:rPr>
              <w:fldChar w:fldCharType="separate"/>
            </w:r>
            <w:r w:rsidR="00074CEA">
              <w:rPr>
                <w:noProof/>
                <w:webHidden/>
              </w:rPr>
              <w:t>5</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698" w:history="1">
            <w:r w:rsidR="00074CEA" w:rsidRPr="005C3C1B">
              <w:rPr>
                <w:rStyle w:val="Hyperlink"/>
                <w:noProof/>
              </w:rPr>
              <w:t>VI. Proposal Process</w:t>
            </w:r>
            <w:r w:rsidR="00074CEA">
              <w:rPr>
                <w:noProof/>
                <w:webHidden/>
              </w:rPr>
              <w:tab/>
            </w:r>
            <w:r w:rsidR="00074CEA">
              <w:rPr>
                <w:noProof/>
                <w:webHidden/>
              </w:rPr>
              <w:fldChar w:fldCharType="begin"/>
            </w:r>
            <w:r w:rsidR="00074CEA">
              <w:rPr>
                <w:noProof/>
                <w:webHidden/>
              </w:rPr>
              <w:instrText xml:space="preserve"> PAGEREF _Toc34382698 \h </w:instrText>
            </w:r>
            <w:r w:rsidR="00074CEA">
              <w:rPr>
                <w:noProof/>
                <w:webHidden/>
              </w:rPr>
            </w:r>
            <w:r w:rsidR="00074CEA">
              <w:rPr>
                <w:noProof/>
                <w:webHidden/>
              </w:rPr>
              <w:fldChar w:fldCharType="separate"/>
            </w:r>
            <w:r w:rsidR="00074CEA">
              <w:rPr>
                <w:noProof/>
                <w:webHidden/>
              </w:rPr>
              <w:t>5</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699" w:history="1">
            <w:r w:rsidR="00074CEA" w:rsidRPr="005C3C1B">
              <w:rPr>
                <w:rStyle w:val="Hyperlink"/>
                <w:noProof/>
              </w:rPr>
              <w:t>How to Apply</w:t>
            </w:r>
            <w:r w:rsidR="00074CEA">
              <w:rPr>
                <w:noProof/>
                <w:webHidden/>
              </w:rPr>
              <w:tab/>
            </w:r>
            <w:r w:rsidR="00074CEA">
              <w:rPr>
                <w:noProof/>
                <w:webHidden/>
              </w:rPr>
              <w:fldChar w:fldCharType="begin"/>
            </w:r>
            <w:r w:rsidR="00074CEA">
              <w:rPr>
                <w:noProof/>
                <w:webHidden/>
              </w:rPr>
              <w:instrText xml:space="preserve"> PAGEREF _Toc34382699 \h </w:instrText>
            </w:r>
            <w:r w:rsidR="00074CEA">
              <w:rPr>
                <w:noProof/>
                <w:webHidden/>
              </w:rPr>
            </w:r>
            <w:r w:rsidR="00074CEA">
              <w:rPr>
                <w:noProof/>
                <w:webHidden/>
              </w:rPr>
              <w:fldChar w:fldCharType="separate"/>
            </w:r>
            <w:r w:rsidR="00074CEA">
              <w:rPr>
                <w:noProof/>
                <w:webHidden/>
              </w:rPr>
              <w:t>6</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0" w:history="1">
            <w:r w:rsidR="00074CEA" w:rsidRPr="005C3C1B">
              <w:rPr>
                <w:rStyle w:val="Hyperlink"/>
                <w:noProof/>
              </w:rPr>
              <w:t>What a Proposal Should Include</w:t>
            </w:r>
            <w:r w:rsidR="00074CEA">
              <w:rPr>
                <w:noProof/>
                <w:webHidden/>
              </w:rPr>
              <w:tab/>
            </w:r>
            <w:r w:rsidR="00074CEA">
              <w:rPr>
                <w:noProof/>
                <w:webHidden/>
              </w:rPr>
              <w:fldChar w:fldCharType="begin"/>
            </w:r>
            <w:r w:rsidR="00074CEA">
              <w:rPr>
                <w:noProof/>
                <w:webHidden/>
              </w:rPr>
              <w:instrText xml:space="preserve"> PAGEREF _Toc34382700 \h </w:instrText>
            </w:r>
            <w:r w:rsidR="00074CEA">
              <w:rPr>
                <w:noProof/>
                <w:webHidden/>
              </w:rPr>
            </w:r>
            <w:r w:rsidR="00074CEA">
              <w:rPr>
                <w:noProof/>
                <w:webHidden/>
              </w:rPr>
              <w:fldChar w:fldCharType="separate"/>
            </w:r>
            <w:r w:rsidR="00074CEA">
              <w:rPr>
                <w:noProof/>
                <w:webHidden/>
              </w:rPr>
              <w:t>6</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701" w:history="1">
            <w:r w:rsidR="00074CEA" w:rsidRPr="005C3C1B">
              <w:rPr>
                <w:rStyle w:val="Hyperlink"/>
                <w:noProof/>
              </w:rPr>
              <w:t>Table of Contents</w:t>
            </w:r>
            <w:r w:rsidR="00074CEA">
              <w:rPr>
                <w:noProof/>
                <w:webHidden/>
              </w:rPr>
              <w:tab/>
            </w:r>
            <w:r w:rsidR="00074CEA">
              <w:rPr>
                <w:noProof/>
                <w:webHidden/>
              </w:rPr>
              <w:fldChar w:fldCharType="begin"/>
            </w:r>
            <w:r w:rsidR="00074CEA">
              <w:rPr>
                <w:noProof/>
                <w:webHidden/>
              </w:rPr>
              <w:instrText xml:space="preserve"> PAGEREF _Toc34382701 \h </w:instrText>
            </w:r>
            <w:r w:rsidR="00074CEA">
              <w:rPr>
                <w:noProof/>
                <w:webHidden/>
              </w:rPr>
            </w:r>
            <w:r w:rsidR="00074CEA">
              <w:rPr>
                <w:noProof/>
                <w:webHidden/>
              </w:rPr>
              <w:fldChar w:fldCharType="separate"/>
            </w:r>
            <w:r w:rsidR="00074CEA">
              <w:rPr>
                <w:noProof/>
                <w:webHidden/>
              </w:rPr>
              <w:t>6</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702" w:history="1">
            <w:r w:rsidR="00074CEA" w:rsidRPr="005C3C1B">
              <w:rPr>
                <w:rStyle w:val="Hyperlink"/>
                <w:noProof/>
              </w:rPr>
              <w:t>Applicant Information</w:t>
            </w:r>
            <w:r w:rsidR="00074CEA">
              <w:rPr>
                <w:noProof/>
                <w:webHidden/>
              </w:rPr>
              <w:tab/>
            </w:r>
            <w:r w:rsidR="00074CEA">
              <w:rPr>
                <w:noProof/>
                <w:webHidden/>
              </w:rPr>
              <w:fldChar w:fldCharType="begin"/>
            </w:r>
            <w:r w:rsidR="00074CEA">
              <w:rPr>
                <w:noProof/>
                <w:webHidden/>
              </w:rPr>
              <w:instrText xml:space="preserve"> PAGEREF _Toc34382702 \h </w:instrText>
            </w:r>
            <w:r w:rsidR="00074CEA">
              <w:rPr>
                <w:noProof/>
                <w:webHidden/>
              </w:rPr>
            </w:r>
            <w:r w:rsidR="00074CEA">
              <w:rPr>
                <w:noProof/>
                <w:webHidden/>
              </w:rPr>
              <w:fldChar w:fldCharType="separate"/>
            </w:r>
            <w:r w:rsidR="00074CEA">
              <w:rPr>
                <w:noProof/>
                <w:webHidden/>
              </w:rPr>
              <w:t>6</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703" w:history="1">
            <w:r w:rsidR="00074CEA" w:rsidRPr="005C3C1B">
              <w:rPr>
                <w:rStyle w:val="Hyperlink"/>
                <w:noProof/>
              </w:rPr>
              <w:t>Program Abstract</w:t>
            </w:r>
            <w:r w:rsidR="00074CEA">
              <w:rPr>
                <w:noProof/>
                <w:webHidden/>
              </w:rPr>
              <w:tab/>
            </w:r>
            <w:r w:rsidR="00074CEA">
              <w:rPr>
                <w:noProof/>
                <w:webHidden/>
              </w:rPr>
              <w:fldChar w:fldCharType="begin"/>
            </w:r>
            <w:r w:rsidR="00074CEA">
              <w:rPr>
                <w:noProof/>
                <w:webHidden/>
              </w:rPr>
              <w:instrText xml:space="preserve"> PAGEREF _Toc34382703 \h </w:instrText>
            </w:r>
            <w:r w:rsidR="00074CEA">
              <w:rPr>
                <w:noProof/>
                <w:webHidden/>
              </w:rPr>
            </w:r>
            <w:r w:rsidR="00074CEA">
              <w:rPr>
                <w:noProof/>
                <w:webHidden/>
              </w:rPr>
              <w:fldChar w:fldCharType="separate"/>
            </w:r>
            <w:r w:rsidR="00074CEA">
              <w:rPr>
                <w:noProof/>
                <w:webHidden/>
              </w:rPr>
              <w:t>6</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704" w:history="1">
            <w:r w:rsidR="00074CEA" w:rsidRPr="005C3C1B">
              <w:rPr>
                <w:rStyle w:val="Hyperlink"/>
                <w:noProof/>
              </w:rPr>
              <w:t>Program Narrative</w:t>
            </w:r>
            <w:r w:rsidR="00074CEA">
              <w:rPr>
                <w:noProof/>
                <w:webHidden/>
              </w:rPr>
              <w:tab/>
            </w:r>
            <w:r w:rsidR="00074CEA">
              <w:rPr>
                <w:noProof/>
                <w:webHidden/>
              </w:rPr>
              <w:fldChar w:fldCharType="begin"/>
            </w:r>
            <w:r w:rsidR="00074CEA">
              <w:rPr>
                <w:noProof/>
                <w:webHidden/>
              </w:rPr>
              <w:instrText xml:space="preserve"> PAGEREF _Toc34382704 \h </w:instrText>
            </w:r>
            <w:r w:rsidR="00074CEA">
              <w:rPr>
                <w:noProof/>
                <w:webHidden/>
              </w:rPr>
            </w:r>
            <w:r w:rsidR="00074CEA">
              <w:rPr>
                <w:noProof/>
                <w:webHidden/>
              </w:rPr>
              <w:fldChar w:fldCharType="separate"/>
            </w:r>
            <w:r w:rsidR="00074CEA">
              <w:rPr>
                <w:noProof/>
                <w:webHidden/>
              </w:rPr>
              <w:t>7</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5" w:history="1">
            <w:r w:rsidR="00074CEA" w:rsidRPr="005C3C1B">
              <w:rPr>
                <w:rStyle w:val="Hyperlink"/>
                <w:rFonts w:cs="Arial"/>
                <w:b/>
                <w:i/>
                <w:iCs/>
                <w:noProof/>
              </w:rPr>
              <w:t>Statement of the Problem (</w:t>
            </w:r>
            <w:r w:rsidR="00074CEA" w:rsidRPr="005C3C1B">
              <w:rPr>
                <w:rStyle w:val="Hyperlink"/>
                <w:rFonts w:cs="Arial"/>
                <w:i/>
                <w:iCs/>
                <w:noProof/>
              </w:rPr>
              <w:t>10 out of 75 points)</w:t>
            </w:r>
            <w:r w:rsidR="00074CEA">
              <w:rPr>
                <w:noProof/>
                <w:webHidden/>
              </w:rPr>
              <w:tab/>
            </w:r>
            <w:r w:rsidR="00074CEA">
              <w:rPr>
                <w:noProof/>
                <w:webHidden/>
              </w:rPr>
              <w:fldChar w:fldCharType="begin"/>
            </w:r>
            <w:r w:rsidR="00074CEA">
              <w:rPr>
                <w:noProof/>
                <w:webHidden/>
              </w:rPr>
              <w:instrText xml:space="preserve"> PAGEREF _Toc34382705 \h </w:instrText>
            </w:r>
            <w:r w:rsidR="00074CEA">
              <w:rPr>
                <w:noProof/>
                <w:webHidden/>
              </w:rPr>
            </w:r>
            <w:r w:rsidR="00074CEA">
              <w:rPr>
                <w:noProof/>
                <w:webHidden/>
              </w:rPr>
              <w:fldChar w:fldCharType="separate"/>
            </w:r>
            <w:r w:rsidR="00074CEA">
              <w:rPr>
                <w:noProof/>
                <w:webHidden/>
              </w:rPr>
              <w:t>7</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6" w:history="1">
            <w:r w:rsidR="00074CEA" w:rsidRPr="005C3C1B">
              <w:rPr>
                <w:rStyle w:val="Hyperlink"/>
                <w:rFonts w:cs="Arial"/>
                <w:b/>
                <w:i/>
                <w:iCs/>
                <w:noProof/>
              </w:rPr>
              <w:t xml:space="preserve">Program Description </w:t>
            </w:r>
            <w:r w:rsidR="00074CEA" w:rsidRPr="005C3C1B">
              <w:rPr>
                <w:rStyle w:val="Hyperlink"/>
                <w:rFonts w:cs="Arial"/>
                <w:i/>
                <w:iCs/>
                <w:noProof/>
              </w:rPr>
              <w:t>(30 out of 75 points)</w:t>
            </w:r>
            <w:r w:rsidR="00074CEA">
              <w:rPr>
                <w:noProof/>
                <w:webHidden/>
              </w:rPr>
              <w:tab/>
            </w:r>
            <w:r w:rsidR="00074CEA">
              <w:rPr>
                <w:noProof/>
                <w:webHidden/>
              </w:rPr>
              <w:fldChar w:fldCharType="begin"/>
            </w:r>
            <w:r w:rsidR="00074CEA">
              <w:rPr>
                <w:noProof/>
                <w:webHidden/>
              </w:rPr>
              <w:instrText xml:space="preserve"> PAGEREF _Toc34382706 \h </w:instrText>
            </w:r>
            <w:r w:rsidR="00074CEA">
              <w:rPr>
                <w:noProof/>
                <w:webHidden/>
              </w:rPr>
            </w:r>
            <w:r w:rsidR="00074CEA">
              <w:rPr>
                <w:noProof/>
                <w:webHidden/>
              </w:rPr>
              <w:fldChar w:fldCharType="separate"/>
            </w:r>
            <w:r w:rsidR="00074CEA">
              <w:rPr>
                <w:noProof/>
                <w:webHidden/>
              </w:rPr>
              <w:t>8</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7" w:history="1">
            <w:r w:rsidR="00074CEA" w:rsidRPr="005C3C1B">
              <w:rPr>
                <w:rStyle w:val="Hyperlink"/>
                <w:rFonts w:cs="Arial"/>
                <w:b/>
                <w:i/>
                <w:iCs/>
                <w:noProof/>
              </w:rPr>
              <w:t xml:space="preserve">Program Goals and Objectives </w:t>
            </w:r>
            <w:r w:rsidR="00074CEA" w:rsidRPr="005C3C1B">
              <w:rPr>
                <w:rStyle w:val="Hyperlink"/>
                <w:rFonts w:cs="Arial"/>
                <w:i/>
                <w:iCs/>
                <w:noProof/>
              </w:rPr>
              <w:t>(15 out of 75 points)</w:t>
            </w:r>
            <w:r w:rsidR="00074CEA">
              <w:rPr>
                <w:noProof/>
                <w:webHidden/>
              </w:rPr>
              <w:tab/>
            </w:r>
            <w:r w:rsidR="00074CEA">
              <w:rPr>
                <w:noProof/>
                <w:webHidden/>
              </w:rPr>
              <w:fldChar w:fldCharType="begin"/>
            </w:r>
            <w:r w:rsidR="00074CEA">
              <w:rPr>
                <w:noProof/>
                <w:webHidden/>
              </w:rPr>
              <w:instrText xml:space="preserve"> PAGEREF _Toc34382707 \h </w:instrText>
            </w:r>
            <w:r w:rsidR="00074CEA">
              <w:rPr>
                <w:noProof/>
                <w:webHidden/>
              </w:rPr>
            </w:r>
            <w:r w:rsidR="00074CEA">
              <w:rPr>
                <w:noProof/>
                <w:webHidden/>
              </w:rPr>
              <w:fldChar w:fldCharType="separate"/>
            </w:r>
            <w:r w:rsidR="00074CEA">
              <w:rPr>
                <w:noProof/>
                <w:webHidden/>
              </w:rPr>
              <w:t>9</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8" w:history="1">
            <w:r w:rsidR="00074CEA" w:rsidRPr="005C3C1B">
              <w:rPr>
                <w:rStyle w:val="Hyperlink"/>
                <w:rFonts w:cs="Arial"/>
                <w:b/>
                <w:i/>
                <w:iCs/>
                <w:noProof/>
              </w:rPr>
              <w:t xml:space="preserve">Collaboration/Planning </w:t>
            </w:r>
            <w:r w:rsidR="00074CEA" w:rsidRPr="005C3C1B">
              <w:rPr>
                <w:rStyle w:val="Hyperlink"/>
                <w:rFonts w:cs="Arial"/>
                <w:i/>
                <w:iCs/>
                <w:noProof/>
              </w:rPr>
              <w:t>(10 out of 75 points)</w:t>
            </w:r>
            <w:r w:rsidR="00074CEA">
              <w:rPr>
                <w:noProof/>
                <w:webHidden/>
              </w:rPr>
              <w:tab/>
            </w:r>
            <w:r w:rsidR="00074CEA">
              <w:rPr>
                <w:noProof/>
                <w:webHidden/>
              </w:rPr>
              <w:fldChar w:fldCharType="begin"/>
            </w:r>
            <w:r w:rsidR="00074CEA">
              <w:rPr>
                <w:noProof/>
                <w:webHidden/>
              </w:rPr>
              <w:instrText xml:space="preserve"> PAGEREF _Toc34382708 \h </w:instrText>
            </w:r>
            <w:r w:rsidR="00074CEA">
              <w:rPr>
                <w:noProof/>
                <w:webHidden/>
              </w:rPr>
            </w:r>
            <w:r w:rsidR="00074CEA">
              <w:rPr>
                <w:noProof/>
                <w:webHidden/>
              </w:rPr>
              <w:fldChar w:fldCharType="separate"/>
            </w:r>
            <w:r w:rsidR="00074CEA">
              <w:rPr>
                <w:noProof/>
                <w:webHidden/>
              </w:rPr>
              <w:t>9</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09" w:history="1">
            <w:r w:rsidR="00074CEA" w:rsidRPr="005C3C1B">
              <w:rPr>
                <w:rStyle w:val="Hyperlink"/>
                <w:rFonts w:cs="Arial"/>
                <w:b/>
                <w:i/>
                <w:iCs/>
                <w:noProof/>
              </w:rPr>
              <w:t xml:space="preserve">Sustainability Plan </w:t>
            </w:r>
            <w:r w:rsidR="00074CEA" w:rsidRPr="005C3C1B">
              <w:rPr>
                <w:rStyle w:val="Hyperlink"/>
                <w:rFonts w:cs="Arial"/>
                <w:i/>
                <w:iCs/>
                <w:noProof/>
              </w:rPr>
              <w:t>(10 out of 75 points)</w:t>
            </w:r>
            <w:r w:rsidR="00074CEA">
              <w:rPr>
                <w:noProof/>
                <w:webHidden/>
              </w:rPr>
              <w:tab/>
            </w:r>
            <w:r w:rsidR="00074CEA">
              <w:rPr>
                <w:noProof/>
                <w:webHidden/>
              </w:rPr>
              <w:fldChar w:fldCharType="begin"/>
            </w:r>
            <w:r w:rsidR="00074CEA">
              <w:rPr>
                <w:noProof/>
                <w:webHidden/>
              </w:rPr>
              <w:instrText xml:space="preserve"> PAGEREF _Toc34382709 \h </w:instrText>
            </w:r>
            <w:r w:rsidR="00074CEA">
              <w:rPr>
                <w:noProof/>
                <w:webHidden/>
              </w:rPr>
            </w:r>
            <w:r w:rsidR="00074CEA">
              <w:rPr>
                <w:noProof/>
                <w:webHidden/>
              </w:rPr>
              <w:fldChar w:fldCharType="separate"/>
            </w:r>
            <w:r w:rsidR="00074CEA">
              <w:rPr>
                <w:noProof/>
                <w:webHidden/>
              </w:rPr>
              <w:t>10</w:t>
            </w:r>
            <w:r w:rsidR="00074CEA">
              <w:rPr>
                <w:noProof/>
                <w:webHidden/>
              </w:rPr>
              <w:fldChar w:fldCharType="end"/>
            </w:r>
          </w:hyperlink>
        </w:p>
        <w:p w:rsidR="00074CEA" w:rsidRDefault="00AA0069">
          <w:pPr>
            <w:pStyle w:val="TOC3"/>
            <w:rPr>
              <w:rFonts w:asciiTheme="minorHAnsi" w:eastAsiaTheme="minorEastAsia" w:hAnsiTheme="minorHAnsi" w:cstheme="minorBidi"/>
              <w:noProof/>
              <w:sz w:val="22"/>
              <w:szCs w:val="22"/>
            </w:rPr>
          </w:pPr>
          <w:hyperlink w:anchor="_Toc34382710" w:history="1">
            <w:r w:rsidR="00074CEA" w:rsidRPr="005C3C1B">
              <w:rPr>
                <w:rStyle w:val="Hyperlink"/>
                <w:noProof/>
              </w:rPr>
              <w:t>Budget Detail Worksheet and Budget Narrative/Justification</w:t>
            </w:r>
            <w:r w:rsidR="00074CEA">
              <w:rPr>
                <w:noProof/>
                <w:webHidden/>
              </w:rPr>
              <w:tab/>
            </w:r>
            <w:r w:rsidR="00074CEA">
              <w:rPr>
                <w:noProof/>
                <w:webHidden/>
              </w:rPr>
              <w:fldChar w:fldCharType="begin"/>
            </w:r>
            <w:r w:rsidR="00074CEA">
              <w:rPr>
                <w:noProof/>
                <w:webHidden/>
              </w:rPr>
              <w:instrText xml:space="preserve"> PAGEREF _Toc34382710 \h </w:instrText>
            </w:r>
            <w:r w:rsidR="00074CEA">
              <w:rPr>
                <w:noProof/>
                <w:webHidden/>
              </w:rPr>
            </w:r>
            <w:r w:rsidR="00074CEA">
              <w:rPr>
                <w:noProof/>
                <w:webHidden/>
              </w:rPr>
              <w:fldChar w:fldCharType="separate"/>
            </w:r>
            <w:r w:rsidR="00074CEA">
              <w:rPr>
                <w:noProof/>
                <w:webHidden/>
              </w:rPr>
              <w:t>10</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711" w:history="1">
            <w:r w:rsidR="00074CEA" w:rsidRPr="005C3C1B">
              <w:rPr>
                <w:rStyle w:val="Hyperlink"/>
                <w:noProof/>
              </w:rPr>
              <w:t>VII. Review and Selection Process</w:t>
            </w:r>
            <w:r w:rsidR="00074CEA">
              <w:rPr>
                <w:noProof/>
                <w:webHidden/>
              </w:rPr>
              <w:tab/>
            </w:r>
            <w:r w:rsidR="00074CEA">
              <w:rPr>
                <w:noProof/>
                <w:webHidden/>
              </w:rPr>
              <w:fldChar w:fldCharType="begin"/>
            </w:r>
            <w:r w:rsidR="00074CEA">
              <w:rPr>
                <w:noProof/>
                <w:webHidden/>
              </w:rPr>
              <w:instrText xml:space="preserve"> PAGEREF _Toc34382711 \h </w:instrText>
            </w:r>
            <w:r w:rsidR="00074CEA">
              <w:rPr>
                <w:noProof/>
                <w:webHidden/>
              </w:rPr>
            </w:r>
            <w:r w:rsidR="00074CEA">
              <w:rPr>
                <w:noProof/>
                <w:webHidden/>
              </w:rPr>
              <w:fldChar w:fldCharType="separate"/>
            </w:r>
            <w:r w:rsidR="00074CEA">
              <w:rPr>
                <w:noProof/>
                <w:webHidden/>
              </w:rPr>
              <w:t>11</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12" w:history="1">
            <w:r w:rsidR="00074CEA" w:rsidRPr="005C3C1B">
              <w:rPr>
                <w:rStyle w:val="Hyperlink"/>
                <w:noProof/>
              </w:rPr>
              <w:t>Peer Review Panel</w:t>
            </w:r>
            <w:r w:rsidR="00074CEA">
              <w:rPr>
                <w:noProof/>
                <w:webHidden/>
              </w:rPr>
              <w:tab/>
            </w:r>
            <w:r w:rsidR="00074CEA">
              <w:rPr>
                <w:noProof/>
                <w:webHidden/>
              </w:rPr>
              <w:fldChar w:fldCharType="begin"/>
            </w:r>
            <w:r w:rsidR="00074CEA">
              <w:rPr>
                <w:noProof/>
                <w:webHidden/>
              </w:rPr>
              <w:instrText xml:space="preserve"> PAGEREF _Toc34382712 \h </w:instrText>
            </w:r>
            <w:r w:rsidR="00074CEA">
              <w:rPr>
                <w:noProof/>
                <w:webHidden/>
              </w:rPr>
            </w:r>
            <w:r w:rsidR="00074CEA">
              <w:rPr>
                <w:noProof/>
                <w:webHidden/>
              </w:rPr>
              <w:fldChar w:fldCharType="separate"/>
            </w:r>
            <w:r w:rsidR="00074CEA">
              <w:rPr>
                <w:noProof/>
                <w:webHidden/>
              </w:rPr>
              <w:t>11</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13" w:history="1">
            <w:r w:rsidR="00074CEA" w:rsidRPr="005C3C1B">
              <w:rPr>
                <w:rStyle w:val="Hyperlink"/>
                <w:noProof/>
              </w:rPr>
              <w:t>Selection Criteria</w:t>
            </w:r>
            <w:r w:rsidR="00074CEA">
              <w:rPr>
                <w:noProof/>
                <w:webHidden/>
              </w:rPr>
              <w:tab/>
            </w:r>
            <w:r w:rsidR="00074CEA">
              <w:rPr>
                <w:noProof/>
                <w:webHidden/>
              </w:rPr>
              <w:fldChar w:fldCharType="begin"/>
            </w:r>
            <w:r w:rsidR="00074CEA">
              <w:rPr>
                <w:noProof/>
                <w:webHidden/>
              </w:rPr>
              <w:instrText xml:space="preserve"> PAGEREF _Toc34382713 \h </w:instrText>
            </w:r>
            <w:r w:rsidR="00074CEA">
              <w:rPr>
                <w:noProof/>
                <w:webHidden/>
              </w:rPr>
            </w:r>
            <w:r w:rsidR="00074CEA">
              <w:rPr>
                <w:noProof/>
                <w:webHidden/>
              </w:rPr>
              <w:fldChar w:fldCharType="separate"/>
            </w:r>
            <w:r w:rsidR="00074CEA">
              <w:rPr>
                <w:noProof/>
                <w:webHidden/>
              </w:rPr>
              <w:t>11</w:t>
            </w:r>
            <w:r w:rsidR="00074CEA">
              <w:rPr>
                <w:noProof/>
                <w:webHidden/>
              </w:rPr>
              <w:fldChar w:fldCharType="end"/>
            </w:r>
          </w:hyperlink>
        </w:p>
        <w:p w:rsidR="00074CEA" w:rsidRDefault="00AA0069">
          <w:pPr>
            <w:pStyle w:val="TOC2"/>
            <w:rPr>
              <w:rFonts w:asciiTheme="minorHAnsi" w:eastAsiaTheme="minorEastAsia" w:hAnsiTheme="minorHAnsi" w:cstheme="minorBidi"/>
              <w:noProof/>
              <w:sz w:val="22"/>
              <w:szCs w:val="22"/>
            </w:rPr>
          </w:pPr>
          <w:hyperlink w:anchor="_Toc34382714" w:history="1">
            <w:r w:rsidR="00074CEA" w:rsidRPr="005C3C1B">
              <w:rPr>
                <w:rStyle w:val="Hyperlink"/>
                <w:noProof/>
              </w:rPr>
              <w:t>Proposal Checklist</w:t>
            </w:r>
            <w:r w:rsidR="00074CEA">
              <w:rPr>
                <w:noProof/>
                <w:webHidden/>
              </w:rPr>
              <w:tab/>
            </w:r>
            <w:r w:rsidR="00074CEA">
              <w:rPr>
                <w:noProof/>
                <w:webHidden/>
              </w:rPr>
              <w:fldChar w:fldCharType="begin"/>
            </w:r>
            <w:r w:rsidR="00074CEA">
              <w:rPr>
                <w:noProof/>
                <w:webHidden/>
              </w:rPr>
              <w:instrText xml:space="preserve"> PAGEREF _Toc34382714 \h </w:instrText>
            </w:r>
            <w:r w:rsidR="00074CEA">
              <w:rPr>
                <w:noProof/>
                <w:webHidden/>
              </w:rPr>
            </w:r>
            <w:r w:rsidR="00074CEA">
              <w:rPr>
                <w:noProof/>
                <w:webHidden/>
              </w:rPr>
              <w:fldChar w:fldCharType="separate"/>
            </w:r>
            <w:r w:rsidR="00074CEA">
              <w:rPr>
                <w:noProof/>
                <w:webHidden/>
              </w:rPr>
              <w:t>11</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715" w:history="1">
            <w:r w:rsidR="00074CEA" w:rsidRPr="005C3C1B">
              <w:rPr>
                <w:rStyle w:val="Hyperlink"/>
                <w:noProof/>
              </w:rPr>
              <w:t>Attachment A – Applicant Information</w:t>
            </w:r>
            <w:r w:rsidR="00074CEA">
              <w:rPr>
                <w:noProof/>
                <w:webHidden/>
              </w:rPr>
              <w:tab/>
            </w:r>
            <w:r w:rsidR="00074CEA">
              <w:rPr>
                <w:noProof/>
                <w:webHidden/>
              </w:rPr>
              <w:fldChar w:fldCharType="begin"/>
            </w:r>
            <w:r w:rsidR="00074CEA">
              <w:rPr>
                <w:noProof/>
                <w:webHidden/>
              </w:rPr>
              <w:instrText xml:space="preserve"> PAGEREF _Toc34382715 \h </w:instrText>
            </w:r>
            <w:r w:rsidR="00074CEA">
              <w:rPr>
                <w:noProof/>
                <w:webHidden/>
              </w:rPr>
            </w:r>
            <w:r w:rsidR="00074CEA">
              <w:rPr>
                <w:noProof/>
                <w:webHidden/>
              </w:rPr>
              <w:fldChar w:fldCharType="separate"/>
            </w:r>
            <w:r w:rsidR="00074CEA">
              <w:rPr>
                <w:noProof/>
                <w:webHidden/>
              </w:rPr>
              <w:t>12</w:t>
            </w:r>
            <w:r w:rsidR="00074CEA">
              <w:rPr>
                <w:noProof/>
                <w:webHidden/>
              </w:rPr>
              <w:fldChar w:fldCharType="end"/>
            </w:r>
          </w:hyperlink>
        </w:p>
        <w:p w:rsidR="00074CEA" w:rsidRDefault="00AA0069">
          <w:pPr>
            <w:pStyle w:val="TOC1"/>
            <w:rPr>
              <w:rFonts w:asciiTheme="minorHAnsi" w:eastAsiaTheme="minorEastAsia" w:hAnsiTheme="minorHAnsi" w:cstheme="minorBidi"/>
              <w:noProof/>
              <w:sz w:val="22"/>
              <w:szCs w:val="22"/>
            </w:rPr>
          </w:pPr>
          <w:hyperlink w:anchor="_Toc34382716" w:history="1">
            <w:r w:rsidR="00074CEA" w:rsidRPr="005C3C1B">
              <w:rPr>
                <w:rStyle w:val="Hyperlink"/>
                <w:noProof/>
              </w:rPr>
              <w:t>Attachment B - Budget Sheet</w:t>
            </w:r>
            <w:r w:rsidR="00074CEA">
              <w:rPr>
                <w:noProof/>
                <w:webHidden/>
              </w:rPr>
              <w:tab/>
            </w:r>
            <w:r w:rsidR="00074CEA">
              <w:rPr>
                <w:noProof/>
                <w:webHidden/>
              </w:rPr>
              <w:fldChar w:fldCharType="begin"/>
            </w:r>
            <w:r w:rsidR="00074CEA">
              <w:rPr>
                <w:noProof/>
                <w:webHidden/>
              </w:rPr>
              <w:instrText xml:space="preserve"> PAGEREF _Toc34382716 \h </w:instrText>
            </w:r>
            <w:r w:rsidR="00074CEA">
              <w:rPr>
                <w:noProof/>
                <w:webHidden/>
              </w:rPr>
            </w:r>
            <w:r w:rsidR="00074CEA">
              <w:rPr>
                <w:noProof/>
                <w:webHidden/>
              </w:rPr>
              <w:fldChar w:fldCharType="separate"/>
            </w:r>
            <w:r w:rsidR="00074CEA">
              <w:rPr>
                <w:noProof/>
                <w:webHidden/>
              </w:rPr>
              <w:t>13</w:t>
            </w:r>
            <w:r w:rsidR="00074CEA">
              <w:rPr>
                <w:noProof/>
                <w:webHidden/>
              </w:rPr>
              <w:fldChar w:fldCharType="end"/>
            </w:r>
          </w:hyperlink>
        </w:p>
        <w:p w:rsidR="00EE76DB" w:rsidRDefault="00386007">
          <w:r>
            <w:rPr>
              <w:b/>
              <w:bCs/>
              <w:noProof/>
            </w:rPr>
            <w:fldChar w:fldCharType="end"/>
          </w:r>
        </w:p>
      </w:sdtContent>
    </w:sdt>
    <w:p w:rsidR="00643033" w:rsidRPr="000F18E9" w:rsidRDefault="00A63588" w:rsidP="00EE76DB">
      <w:pPr>
        <w:pStyle w:val="Heading1"/>
        <w:rPr>
          <w:highlight w:val="yellow"/>
        </w:rPr>
      </w:pPr>
      <w:bookmarkStart w:id="1" w:name="_Toc372632183"/>
      <w:bookmarkStart w:id="2" w:name="_Toc34382688"/>
      <w:r w:rsidRPr="000F18E9">
        <w:t>Overview</w:t>
      </w:r>
      <w:bookmarkEnd w:id="1"/>
      <w:bookmarkEnd w:id="2"/>
    </w:p>
    <w:p w:rsidR="00A85B14" w:rsidRDefault="00A63588" w:rsidP="00D771F7">
      <w:pPr>
        <w:jc w:val="both"/>
      </w:pPr>
      <w:r w:rsidRPr="000F18E9">
        <w:br/>
      </w:r>
      <w:r w:rsidR="009E478D" w:rsidRPr="00C200B2">
        <w:t xml:space="preserve">The Kansas Department for </w:t>
      </w:r>
      <w:r w:rsidR="005928FA" w:rsidRPr="00C200B2">
        <w:t>Aging and Disability Services</w:t>
      </w:r>
      <w:r w:rsidR="00643033" w:rsidRPr="00C200B2">
        <w:t xml:space="preserve"> </w:t>
      </w:r>
      <w:r w:rsidR="005928FA" w:rsidRPr="00C200B2">
        <w:t>(KDADS)</w:t>
      </w:r>
      <w:r w:rsidR="00643033" w:rsidRPr="00C200B2">
        <w:t>,</w:t>
      </w:r>
      <w:r w:rsidR="00EB35A1" w:rsidRPr="00C200B2">
        <w:t xml:space="preserve"> </w:t>
      </w:r>
      <w:r w:rsidR="00FE53D3">
        <w:t>Behavioral</w:t>
      </w:r>
      <w:r w:rsidR="00C200B2" w:rsidRPr="00C200B2">
        <w:t xml:space="preserve"> </w:t>
      </w:r>
      <w:r w:rsidR="00E0426A">
        <w:t xml:space="preserve">Health </w:t>
      </w:r>
      <w:r w:rsidR="00C200B2" w:rsidRPr="00C200B2">
        <w:t>Commission</w:t>
      </w:r>
      <w:r w:rsidR="002C28E8" w:rsidRPr="00C200B2">
        <w:t xml:space="preserve">, </w:t>
      </w:r>
      <w:r w:rsidR="00643033" w:rsidRPr="00C200B2">
        <w:t>announces the release of</w:t>
      </w:r>
      <w:r w:rsidR="0005170E">
        <w:t xml:space="preserve"> a Request for Proposal (RFP) for the</w:t>
      </w:r>
      <w:r w:rsidR="00C200B2">
        <w:t xml:space="preserve"> </w:t>
      </w:r>
      <w:r w:rsidR="006B426E">
        <w:t>Interim Housing</w:t>
      </w:r>
      <w:r w:rsidR="0005170E">
        <w:t xml:space="preserve"> Grant</w:t>
      </w:r>
      <w:r w:rsidR="00643033" w:rsidRPr="00C200B2">
        <w:t xml:space="preserve">. </w:t>
      </w:r>
      <w:r w:rsidR="00A85B14" w:rsidRPr="00A85B14">
        <w:t>Eligible applicants are community or faith based organizations who can demonstrate the capability</w:t>
      </w:r>
      <w:r w:rsidR="002601DF">
        <w:t xml:space="preserve"> </w:t>
      </w:r>
      <w:r w:rsidR="00A85B14" w:rsidRPr="00A85B14">
        <w:t xml:space="preserve">of addressing the interim housing needs of </w:t>
      </w:r>
      <w:r w:rsidR="00FD551E">
        <w:t xml:space="preserve">homeless </w:t>
      </w:r>
      <w:r w:rsidR="00A85B14" w:rsidRPr="00A85B14">
        <w:t xml:space="preserve">adults with </w:t>
      </w:r>
      <w:r w:rsidR="00E0426A">
        <w:t>Serious Mental Illness (SMI)</w:t>
      </w:r>
      <w:r w:rsidR="00A85B14" w:rsidRPr="00A85B14">
        <w:t xml:space="preserve">, </w:t>
      </w:r>
      <w:r w:rsidR="00E0426A">
        <w:t xml:space="preserve">and </w:t>
      </w:r>
      <w:r w:rsidR="00FD551E">
        <w:t xml:space="preserve">homeless adults </w:t>
      </w:r>
      <w:r w:rsidR="00A85B14" w:rsidRPr="00A85B14">
        <w:t>who may</w:t>
      </w:r>
      <w:r w:rsidR="00E0426A">
        <w:t xml:space="preserve"> also</w:t>
      </w:r>
      <w:r w:rsidR="00A85B14" w:rsidRPr="00A85B14">
        <w:t xml:space="preserve"> have a co-occurring mental illness and substance use disorder</w:t>
      </w:r>
      <w:r w:rsidR="00E0426A">
        <w:t>. This also includes</w:t>
      </w:r>
      <w:r w:rsidR="00A85B14" w:rsidRPr="00A85B14">
        <w:t xml:space="preserve"> </w:t>
      </w:r>
      <w:r w:rsidR="00FD551E">
        <w:t xml:space="preserve">homeless </w:t>
      </w:r>
      <w:r w:rsidR="00A85B14" w:rsidRPr="00A85B14">
        <w:t xml:space="preserve">youth (ages 18-22) with Serious Emotional Disturbance </w:t>
      </w:r>
      <w:r w:rsidR="00A85B14" w:rsidRPr="00A85B14">
        <w:lastRenderedPageBreak/>
        <w:t>(SED)</w:t>
      </w:r>
      <w:r w:rsidR="00DF4D14">
        <w:t>. T</w:t>
      </w:r>
      <w:r w:rsidR="00FD551E">
        <w:t xml:space="preserve">he priority population </w:t>
      </w:r>
      <w:r w:rsidR="00DF4D14">
        <w:t>are</w:t>
      </w:r>
      <w:r w:rsidR="00FD551E">
        <w:t xml:space="preserve"> homeless adults</w:t>
      </w:r>
      <w:r w:rsidR="00A85B14" w:rsidRPr="00A85B14">
        <w:t xml:space="preserve"> who are being discharged from inpatient or residential mental health treatment/substance abuse treatment</w:t>
      </w:r>
      <w:r w:rsidR="00FD551E">
        <w:t xml:space="preserve"> (e.g. state psychiatric hospital, nursing facility for mental health, substance use disorder treatment facility or community hospital inpatient psychiatric program</w:t>
      </w:r>
      <w:r w:rsidR="00A85B14" w:rsidRPr="00A85B14">
        <w:t>.</w:t>
      </w:r>
      <w:r w:rsidR="00FD551E">
        <w:t xml:space="preserve"> </w:t>
      </w:r>
      <w:r w:rsidR="00A85B14" w:rsidRPr="00A85B14">
        <w:t xml:space="preserve">The period of this grant will run from </w:t>
      </w:r>
      <w:r w:rsidR="00A85B14">
        <w:t>July 1</w:t>
      </w:r>
      <w:r w:rsidR="00A85B14" w:rsidRPr="00A85B14">
        <w:rPr>
          <w:vertAlign w:val="superscript"/>
        </w:rPr>
        <w:t>st</w:t>
      </w:r>
      <w:r w:rsidR="00A85B14">
        <w:t>, 201</w:t>
      </w:r>
      <w:r w:rsidR="00E0426A">
        <w:t>8</w:t>
      </w:r>
      <w:r w:rsidR="00A85B14" w:rsidRPr="00A85B14">
        <w:t xml:space="preserve"> through June 30, 201</w:t>
      </w:r>
      <w:r w:rsidR="00E0426A">
        <w:t>9</w:t>
      </w:r>
      <w:r w:rsidR="00A85B14" w:rsidRPr="00A85B14">
        <w:t>. Total funding will not exceed $92,250.</w:t>
      </w:r>
    </w:p>
    <w:p w:rsidR="002601DF" w:rsidRDefault="002601DF" w:rsidP="002601DF">
      <w:pPr>
        <w:widowControl/>
        <w:autoSpaceDE/>
        <w:autoSpaceDN/>
        <w:adjustRightInd/>
      </w:pPr>
    </w:p>
    <w:p w:rsidR="00643033" w:rsidRDefault="00643033" w:rsidP="002601DF">
      <w:pPr>
        <w:widowControl/>
        <w:autoSpaceDE/>
        <w:autoSpaceDN/>
        <w:adjustRightInd/>
        <w:rPr>
          <w:b/>
        </w:rPr>
      </w:pPr>
      <w:r w:rsidRPr="00F763D2">
        <w:rPr>
          <w:b/>
        </w:rPr>
        <w:t>Request for Proposal Timeline</w:t>
      </w:r>
    </w:p>
    <w:p w:rsidR="00870409" w:rsidRPr="00F763D2" w:rsidRDefault="00870409" w:rsidP="002601DF">
      <w:pPr>
        <w:widowControl/>
        <w:autoSpaceDE/>
        <w:autoSpaceDN/>
        <w:adjustRightInd/>
        <w:rPr>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9"/>
        <w:gridCol w:w="4081"/>
      </w:tblGrid>
      <w:tr w:rsidR="0061644E" w:rsidRPr="000F18E9" w:rsidTr="00870409">
        <w:trPr>
          <w:trHeight w:hRule="exact" w:val="432"/>
        </w:trPr>
        <w:tc>
          <w:tcPr>
            <w:tcW w:w="5279" w:type="dxa"/>
            <w:vAlign w:val="center"/>
          </w:tcPr>
          <w:p w:rsidR="00791DF7" w:rsidRPr="000F18E9" w:rsidRDefault="00791DF7" w:rsidP="00EE76DB">
            <w:r w:rsidRPr="000F18E9">
              <w:t>Release of Request for Proposal</w:t>
            </w:r>
          </w:p>
        </w:tc>
        <w:tc>
          <w:tcPr>
            <w:tcW w:w="4081" w:type="dxa"/>
            <w:vAlign w:val="center"/>
          </w:tcPr>
          <w:p w:rsidR="00791DF7" w:rsidRPr="000F18E9" w:rsidRDefault="00BD397C" w:rsidP="00A46E62">
            <w:r>
              <w:t xml:space="preserve">March </w:t>
            </w:r>
            <w:r w:rsidR="00DF4D14">
              <w:t>1</w:t>
            </w:r>
            <w:r w:rsidR="00F70A80">
              <w:t>2</w:t>
            </w:r>
            <w:bookmarkStart w:id="3" w:name="_GoBack"/>
            <w:bookmarkEnd w:id="3"/>
            <w:r w:rsidR="00F01568">
              <w:t>, 2020</w:t>
            </w:r>
          </w:p>
        </w:tc>
      </w:tr>
      <w:tr w:rsidR="0061644E" w:rsidRPr="000F18E9" w:rsidTr="00870409">
        <w:trPr>
          <w:trHeight w:hRule="exact" w:val="559"/>
        </w:trPr>
        <w:tc>
          <w:tcPr>
            <w:tcW w:w="5279" w:type="dxa"/>
            <w:vAlign w:val="center"/>
          </w:tcPr>
          <w:p w:rsidR="00791DF7" w:rsidRPr="000F18E9" w:rsidRDefault="00791DF7" w:rsidP="00EE76DB">
            <w:r w:rsidRPr="000F18E9">
              <w:t>Written Questions from Potential Bidders due by 5:00 p.m.</w:t>
            </w:r>
          </w:p>
        </w:tc>
        <w:tc>
          <w:tcPr>
            <w:tcW w:w="4081" w:type="dxa"/>
            <w:vAlign w:val="center"/>
          </w:tcPr>
          <w:p w:rsidR="00791DF7" w:rsidRPr="000F18E9" w:rsidRDefault="00F01568" w:rsidP="00A46E62">
            <w:r>
              <w:t>March 20, 2020</w:t>
            </w:r>
          </w:p>
        </w:tc>
      </w:tr>
      <w:tr w:rsidR="0061644E" w:rsidRPr="000F18E9" w:rsidTr="00870409">
        <w:trPr>
          <w:trHeight w:hRule="exact" w:val="432"/>
        </w:trPr>
        <w:tc>
          <w:tcPr>
            <w:tcW w:w="5279" w:type="dxa"/>
            <w:vAlign w:val="center"/>
          </w:tcPr>
          <w:p w:rsidR="00791DF7" w:rsidRPr="000F18E9" w:rsidRDefault="00E36579" w:rsidP="00EE76DB">
            <w:r w:rsidRPr="000F18E9">
              <w:t>Q&amp;A Emailed &amp; Posted by KDADS</w:t>
            </w:r>
          </w:p>
        </w:tc>
        <w:tc>
          <w:tcPr>
            <w:tcW w:w="4081" w:type="dxa"/>
            <w:vAlign w:val="center"/>
          </w:tcPr>
          <w:p w:rsidR="00791DF7" w:rsidRPr="000F18E9" w:rsidRDefault="00F01568" w:rsidP="00A46E62">
            <w:r>
              <w:t>March 27, 2020</w:t>
            </w:r>
          </w:p>
        </w:tc>
      </w:tr>
      <w:tr w:rsidR="0061644E" w:rsidRPr="000F18E9" w:rsidTr="00870409">
        <w:trPr>
          <w:trHeight w:hRule="exact" w:val="432"/>
        </w:trPr>
        <w:tc>
          <w:tcPr>
            <w:tcW w:w="5279" w:type="dxa"/>
            <w:vAlign w:val="center"/>
          </w:tcPr>
          <w:p w:rsidR="00791DF7" w:rsidRPr="000F18E9" w:rsidRDefault="00E36579" w:rsidP="00EE76DB">
            <w:r>
              <w:t>Letters of Intent are due by 5:00 p.m.</w:t>
            </w:r>
          </w:p>
        </w:tc>
        <w:tc>
          <w:tcPr>
            <w:tcW w:w="4081" w:type="dxa"/>
            <w:vAlign w:val="center"/>
          </w:tcPr>
          <w:p w:rsidR="00791DF7" w:rsidRPr="000F18E9" w:rsidRDefault="00F01568" w:rsidP="00BD397C">
            <w:r>
              <w:t>April 10, 2020</w:t>
            </w:r>
          </w:p>
        </w:tc>
      </w:tr>
      <w:tr w:rsidR="0061644E" w:rsidRPr="000F18E9" w:rsidTr="00870409">
        <w:trPr>
          <w:trHeight w:hRule="exact" w:val="1153"/>
        </w:trPr>
        <w:tc>
          <w:tcPr>
            <w:tcW w:w="5279" w:type="dxa"/>
            <w:vAlign w:val="center"/>
          </w:tcPr>
          <w:p w:rsidR="00AE40C5" w:rsidRPr="000F18E9" w:rsidRDefault="00AE40C5" w:rsidP="00EE76DB">
            <w:r w:rsidRPr="000F18E9">
              <w:t xml:space="preserve">Applications Due </w:t>
            </w:r>
          </w:p>
        </w:tc>
        <w:tc>
          <w:tcPr>
            <w:tcW w:w="4081" w:type="dxa"/>
            <w:vAlign w:val="center"/>
          </w:tcPr>
          <w:p w:rsidR="00AE40C5" w:rsidRDefault="00655CAB" w:rsidP="00655CAB">
            <w:r>
              <w:t>2:00</w:t>
            </w:r>
            <w:r w:rsidR="004211BF" w:rsidRPr="000F18E9">
              <w:t xml:space="preserve"> </w:t>
            </w:r>
            <w:r w:rsidR="005C4814" w:rsidRPr="000F18E9">
              <w:t xml:space="preserve">P.M. CST </w:t>
            </w:r>
            <w:r>
              <w:t xml:space="preserve">on </w:t>
            </w:r>
            <w:r w:rsidR="00C023D5">
              <w:t xml:space="preserve">May </w:t>
            </w:r>
            <w:r w:rsidR="00F01568">
              <w:t>1</w:t>
            </w:r>
            <w:r w:rsidR="00504E61">
              <w:t xml:space="preserve">, </w:t>
            </w:r>
            <w:r>
              <w:t>20</w:t>
            </w:r>
            <w:r w:rsidR="00F01568">
              <w:t>20</w:t>
            </w:r>
            <w:r>
              <w:t xml:space="preserve"> </w:t>
            </w:r>
            <w:r w:rsidR="00AE40C5" w:rsidRPr="000F18E9">
              <w:t>at</w:t>
            </w:r>
            <w:r w:rsidR="00AE40C5" w:rsidRPr="000F18E9">
              <w:br/>
            </w:r>
            <w:r>
              <w:t>503 S</w:t>
            </w:r>
            <w:r w:rsidR="00501F62">
              <w:t>.</w:t>
            </w:r>
            <w:r>
              <w:t xml:space="preserve"> Kansas Avenue</w:t>
            </w:r>
          </w:p>
          <w:p w:rsidR="00655CAB" w:rsidRPr="000F18E9" w:rsidRDefault="00655CAB" w:rsidP="00655CAB">
            <w:r>
              <w:t>Topeka, KS  66603</w:t>
            </w:r>
          </w:p>
        </w:tc>
      </w:tr>
      <w:tr w:rsidR="0061644E" w:rsidRPr="000F18E9" w:rsidTr="00870409">
        <w:trPr>
          <w:trHeight w:hRule="exact" w:val="806"/>
        </w:trPr>
        <w:tc>
          <w:tcPr>
            <w:tcW w:w="5279" w:type="dxa"/>
            <w:vAlign w:val="center"/>
          </w:tcPr>
          <w:p w:rsidR="00AE40C5" w:rsidRPr="000F18E9" w:rsidRDefault="00FB64F8" w:rsidP="00EE76DB">
            <w:r w:rsidRPr="000F18E9">
              <w:t xml:space="preserve">Notification of </w:t>
            </w:r>
            <w:r w:rsidR="00AE40C5" w:rsidRPr="000F18E9">
              <w:t>Award</w:t>
            </w:r>
            <w:r w:rsidR="005F0AE1" w:rsidRPr="000F18E9">
              <w:t>(s)</w:t>
            </w:r>
          </w:p>
        </w:tc>
        <w:tc>
          <w:tcPr>
            <w:tcW w:w="4081" w:type="dxa"/>
            <w:vAlign w:val="center"/>
          </w:tcPr>
          <w:p w:rsidR="00AE40C5" w:rsidRPr="000F18E9" w:rsidRDefault="00BD397C" w:rsidP="00EE76DB">
            <w:r>
              <w:t>June</w:t>
            </w:r>
            <w:r w:rsidR="00F969BF">
              <w:t xml:space="preserve"> </w:t>
            </w:r>
            <w:r w:rsidR="00FD551E">
              <w:t>1</w:t>
            </w:r>
            <w:r>
              <w:t>, 20</w:t>
            </w:r>
            <w:r w:rsidR="00F01568">
              <w:t>20</w:t>
            </w:r>
          </w:p>
        </w:tc>
      </w:tr>
      <w:tr w:rsidR="00AE40C5" w:rsidRPr="003332E6" w:rsidTr="00870409">
        <w:trPr>
          <w:trHeight w:hRule="exact" w:val="432"/>
        </w:trPr>
        <w:tc>
          <w:tcPr>
            <w:tcW w:w="5279" w:type="dxa"/>
            <w:vAlign w:val="center"/>
          </w:tcPr>
          <w:p w:rsidR="00AE40C5" w:rsidRPr="000F18E9" w:rsidRDefault="00AE40C5" w:rsidP="00EE76DB">
            <w:r w:rsidRPr="000F18E9">
              <w:t>Grant Start-Up</w:t>
            </w:r>
          </w:p>
        </w:tc>
        <w:tc>
          <w:tcPr>
            <w:tcW w:w="4081" w:type="dxa"/>
            <w:vAlign w:val="center"/>
          </w:tcPr>
          <w:p w:rsidR="00AE40C5" w:rsidRPr="000F18E9" w:rsidRDefault="00504E61" w:rsidP="00EE76DB">
            <w:r>
              <w:t>July</w:t>
            </w:r>
            <w:r w:rsidR="00655CAB">
              <w:t xml:space="preserve"> 1, 20</w:t>
            </w:r>
            <w:r w:rsidR="00F01568">
              <w:t>20</w:t>
            </w:r>
          </w:p>
        </w:tc>
      </w:tr>
    </w:tbl>
    <w:p w:rsidR="00F20A18" w:rsidRPr="000F18E9" w:rsidRDefault="00F20A18" w:rsidP="00EE76DB"/>
    <w:p w:rsidR="007830AC" w:rsidRPr="000F18E9" w:rsidRDefault="008176F6" w:rsidP="00EE76DB">
      <w:pPr>
        <w:pStyle w:val="Heading1"/>
        <w:rPr>
          <w:sz w:val="24"/>
          <w:szCs w:val="24"/>
        </w:rPr>
      </w:pPr>
      <w:bookmarkStart w:id="4" w:name="_Toc350328482"/>
      <w:bookmarkStart w:id="5" w:name="_Toc372632184"/>
      <w:bookmarkStart w:id="6" w:name="_Toc34382689"/>
      <w:r w:rsidRPr="000F18E9">
        <w:rPr>
          <w:sz w:val="24"/>
          <w:szCs w:val="24"/>
        </w:rPr>
        <w:t xml:space="preserve">I. </w:t>
      </w:r>
      <w:r w:rsidR="006C4C3B" w:rsidRPr="000F18E9">
        <w:rPr>
          <w:sz w:val="24"/>
          <w:szCs w:val="24"/>
        </w:rPr>
        <w:t xml:space="preserve">Introduction and </w:t>
      </w:r>
      <w:r w:rsidR="006539BB" w:rsidRPr="00381EAB">
        <w:rPr>
          <w:sz w:val="22"/>
          <w:szCs w:val="22"/>
        </w:rPr>
        <w:t>Specific Information</w:t>
      </w:r>
      <w:r w:rsidR="006C4C3B" w:rsidRPr="000F18E9">
        <w:rPr>
          <w:sz w:val="24"/>
          <w:szCs w:val="24"/>
        </w:rPr>
        <w:t>:</w:t>
      </w:r>
      <w:bookmarkEnd w:id="4"/>
      <w:bookmarkEnd w:id="5"/>
      <w:bookmarkEnd w:id="6"/>
    </w:p>
    <w:p w:rsidR="00A85B14" w:rsidRPr="00A85B14" w:rsidRDefault="00A85B14" w:rsidP="00A85B14">
      <w:pPr>
        <w:keepNext/>
        <w:widowControl/>
        <w:autoSpaceDE/>
        <w:autoSpaceDN/>
        <w:adjustRightInd/>
        <w:spacing w:after="100" w:afterAutospacing="1"/>
        <w:outlineLvl w:val="2"/>
        <w:rPr>
          <w:b/>
          <w:bCs/>
          <w:smallCaps/>
        </w:rPr>
      </w:pPr>
      <w:bookmarkStart w:id="7" w:name="_Toc46736129"/>
      <w:bookmarkStart w:id="8" w:name="_Toc46799748"/>
      <w:bookmarkStart w:id="9" w:name="_Toc46811579"/>
      <w:bookmarkStart w:id="10" w:name="_Toc46816761"/>
      <w:bookmarkStart w:id="11" w:name="_Toc47181076"/>
      <w:bookmarkStart w:id="12" w:name="_Toc47264221"/>
      <w:bookmarkStart w:id="13" w:name="_Toc50778551"/>
      <w:bookmarkStart w:id="14" w:name="_Toc50779691"/>
      <w:bookmarkStart w:id="15" w:name="_Toc50782861"/>
      <w:bookmarkStart w:id="16" w:name="_Toc51483963"/>
      <w:bookmarkStart w:id="17" w:name="_Toc51485590"/>
      <w:bookmarkStart w:id="18" w:name="_Toc51486893"/>
      <w:bookmarkStart w:id="19" w:name="_Toc51488069"/>
      <w:bookmarkStart w:id="20" w:name="_Toc128376327"/>
      <w:bookmarkStart w:id="21" w:name="_Toc176077574"/>
      <w:bookmarkStart w:id="22" w:name="_Toc379447764"/>
      <w:bookmarkStart w:id="23" w:name="_Toc34382690"/>
      <w:r w:rsidRPr="00A85B14">
        <w:rPr>
          <w:b/>
          <w:bCs/>
          <w:smallCaps/>
        </w:rPr>
        <w:t>Purpose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A6289" w:rsidRDefault="00A85B14" w:rsidP="00A85B14">
      <w:pPr>
        <w:widowControl/>
        <w:jc w:val="both"/>
        <w:rPr>
          <w:rStyle w:val="tgc"/>
        </w:rPr>
      </w:pPr>
      <w:bookmarkStart w:id="24" w:name="_Hlk504998835"/>
      <w:r w:rsidRPr="00A85B14">
        <w:rPr>
          <w:rFonts w:eastAsia="Calibri"/>
        </w:rPr>
        <w:t xml:space="preserve">The purpose of this Request for Proposal is </w:t>
      </w:r>
      <w:r w:rsidR="00FD551E">
        <w:rPr>
          <w:rFonts w:eastAsia="Calibri"/>
        </w:rPr>
        <w:t xml:space="preserve">to </w:t>
      </w:r>
      <w:r w:rsidRPr="00A85B14">
        <w:rPr>
          <w:rFonts w:eastAsia="Calibri"/>
        </w:rPr>
        <w:t xml:space="preserve">fund Interim Housing projects for </w:t>
      </w:r>
      <w:r w:rsidR="00FD551E">
        <w:rPr>
          <w:rFonts w:eastAsia="Calibri"/>
        </w:rPr>
        <w:t xml:space="preserve">homeless </w:t>
      </w:r>
      <w:r w:rsidRPr="00A85B14">
        <w:rPr>
          <w:rFonts w:eastAsia="Calibri"/>
        </w:rPr>
        <w:t xml:space="preserve">persons experiencing </w:t>
      </w:r>
      <w:r w:rsidR="00FD551E">
        <w:t xml:space="preserve">Serious Mental Illness (SMI) </w:t>
      </w:r>
      <w:r w:rsidRPr="00A85B14">
        <w:rPr>
          <w:rFonts w:eastAsia="Calibri"/>
        </w:rPr>
        <w:t xml:space="preserve">who may </w:t>
      </w:r>
      <w:r w:rsidR="007A6289">
        <w:rPr>
          <w:rFonts w:eastAsia="Calibri"/>
        </w:rPr>
        <w:t xml:space="preserve">also </w:t>
      </w:r>
      <w:r w:rsidRPr="00A85B14">
        <w:rPr>
          <w:rFonts w:eastAsia="Calibri"/>
        </w:rPr>
        <w:t xml:space="preserve">have a co-occurring Substance Use Disorder (SUD) </w:t>
      </w:r>
      <w:r w:rsidR="00FD551E" w:rsidRPr="00A85B14">
        <w:rPr>
          <w:rFonts w:eastAsia="Calibri"/>
        </w:rPr>
        <w:t>or youth</w:t>
      </w:r>
      <w:r w:rsidRPr="00A85B14">
        <w:rPr>
          <w:rFonts w:eastAsia="Calibri"/>
        </w:rPr>
        <w:t xml:space="preserve"> who are 18 to 21 years of age with Serious Emotional Disturbance (SED). </w:t>
      </w:r>
      <w:r w:rsidR="007A6289" w:rsidRPr="003922DA">
        <w:t>S</w:t>
      </w:r>
      <w:r w:rsidR="007A6289" w:rsidRPr="003922DA">
        <w:rPr>
          <w:rStyle w:val="tgc"/>
          <w:bCs/>
        </w:rPr>
        <w:t>erious Mental Illness</w:t>
      </w:r>
      <w:r w:rsidR="007A6289" w:rsidRPr="003922DA">
        <w:rPr>
          <w:rStyle w:val="tgc"/>
        </w:rPr>
        <w:t xml:space="preserve"> is defined as a diagnosable </w:t>
      </w:r>
      <w:r w:rsidR="007A6289" w:rsidRPr="003922DA">
        <w:rPr>
          <w:rStyle w:val="tgc"/>
          <w:bCs/>
        </w:rPr>
        <w:t>mental</w:t>
      </w:r>
      <w:r w:rsidR="007A6289" w:rsidRPr="003922DA">
        <w:rPr>
          <w:rStyle w:val="tgc"/>
        </w:rPr>
        <w:t xml:space="preserve">, behavioral or emotional </w:t>
      </w:r>
      <w:r w:rsidR="007A6289" w:rsidRPr="003922DA">
        <w:rPr>
          <w:rStyle w:val="tgc"/>
          <w:bCs/>
        </w:rPr>
        <w:t>disorder</w:t>
      </w:r>
      <w:r w:rsidR="007A6289" w:rsidRPr="003922DA">
        <w:rPr>
          <w:rStyle w:val="tgc"/>
        </w:rPr>
        <w:t xml:space="preserve"> of sufficient duration to cause </w:t>
      </w:r>
      <w:r w:rsidR="007A6289" w:rsidRPr="003922DA">
        <w:rPr>
          <w:rStyle w:val="tgc"/>
          <w:bCs/>
        </w:rPr>
        <w:t>serious</w:t>
      </w:r>
      <w:r w:rsidR="007A6289" w:rsidRPr="003922DA">
        <w:rPr>
          <w:rStyle w:val="tgc"/>
        </w:rPr>
        <w:t xml:space="preserve"> functional impairment in an individual's major life activities</w:t>
      </w:r>
      <w:r w:rsidR="007A6289">
        <w:rPr>
          <w:rStyle w:val="tgc"/>
        </w:rPr>
        <w:t xml:space="preserve">. </w:t>
      </w:r>
    </w:p>
    <w:p w:rsidR="007A6289" w:rsidRDefault="007A6289" w:rsidP="00A85B14">
      <w:pPr>
        <w:widowControl/>
        <w:jc w:val="both"/>
        <w:rPr>
          <w:rFonts w:eastAsia="Calibri"/>
        </w:rPr>
      </w:pPr>
    </w:p>
    <w:p w:rsidR="00A85B14" w:rsidRPr="00A85B14" w:rsidRDefault="00A85B14" w:rsidP="00A85B14">
      <w:pPr>
        <w:widowControl/>
        <w:jc w:val="both"/>
        <w:rPr>
          <w:rFonts w:eastAsia="Calibri"/>
        </w:rPr>
      </w:pPr>
      <w:r w:rsidRPr="00A85B14">
        <w:rPr>
          <w:rFonts w:eastAsia="Calibri"/>
        </w:rPr>
        <w:t xml:space="preserve">Interim Housing projects are short-term (up to </w:t>
      </w:r>
      <w:r w:rsidR="00F01568">
        <w:rPr>
          <w:rFonts w:eastAsia="Calibri"/>
        </w:rPr>
        <w:t>three</w:t>
      </w:r>
      <w:r w:rsidRPr="00A85B14">
        <w:rPr>
          <w:rFonts w:eastAsia="Calibri"/>
        </w:rPr>
        <w:t xml:space="preserve"> months) project-based housing that provides immediate community-based housing for persons who are homeless</w:t>
      </w:r>
      <w:r w:rsidR="005B20D0">
        <w:rPr>
          <w:rFonts w:eastAsia="Calibri"/>
        </w:rPr>
        <w:t xml:space="preserve"> with an emphasis on those </w:t>
      </w:r>
      <w:r w:rsidRPr="00A85B14">
        <w:rPr>
          <w:rFonts w:eastAsia="Calibri"/>
        </w:rPr>
        <w:t xml:space="preserve">who are homeless and being discharged from inpatient or residential mental health or substance use treatment facility (e.g., a state psychiatric hospital (SPH), nursing facility for mental health (NFMH), substance use disorder (SUD) facility or community hospital inpatient psychiatric program).  </w:t>
      </w:r>
    </w:p>
    <w:bookmarkEnd w:id="24"/>
    <w:p w:rsidR="00A85B14" w:rsidRPr="00A85B14" w:rsidRDefault="00A85B14" w:rsidP="00A85B14">
      <w:pPr>
        <w:widowControl/>
        <w:jc w:val="both"/>
        <w:rPr>
          <w:rFonts w:eastAsia="Calibri"/>
        </w:rPr>
      </w:pPr>
    </w:p>
    <w:p w:rsidR="005B20D0" w:rsidRDefault="00A85B14" w:rsidP="00A85B14">
      <w:pPr>
        <w:widowControl/>
        <w:tabs>
          <w:tab w:val="left" w:pos="0"/>
        </w:tabs>
        <w:autoSpaceDE/>
        <w:autoSpaceDN/>
        <w:adjustRightInd/>
        <w:jc w:val="both"/>
        <w:rPr>
          <w:rFonts w:eastAsia="Calibri"/>
        </w:rPr>
      </w:pPr>
      <w:r w:rsidRPr="00C025F2">
        <w:rPr>
          <w:rFonts w:eastAsia="Calibri"/>
        </w:rPr>
        <w:t>The goal of Interim Housing Grant is to provide immediate community</w:t>
      </w:r>
      <w:r w:rsidR="005B20D0">
        <w:rPr>
          <w:rFonts w:eastAsia="Calibri"/>
        </w:rPr>
        <w:t xml:space="preserve"> </w:t>
      </w:r>
      <w:r w:rsidRPr="00C025F2">
        <w:rPr>
          <w:rFonts w:eastAsia="Calibri"/>
        </w:rPr>
        <w:t xml:space="preserve">based housing, </w:t>
      </w:r>
      <w:r w:rsidR="003F7D27">
        <w:rPr>
          <w:rFonts w:eastAsia="Calibri"/>
        </w:rPr>
        <w:t>to prevent</w:t>
      </w:r>
      <w:r w:rsidRPr="00C025F2">
        <w:rPr>
          <w:rFonts w:eastAsia="Calibri"/>
        </w:rPr>
        <w:t xml:space="preserve"> discharging individuals from inpatient or residential mental health or substance use treatment facilities to homeless shelters</w:t>
      </w:r>
      <w:r w:rsidR="007A6289">
        <w:rPr>
          <w:rFonts w:eastAsia="Calibri"/>
        </w:rPr>
        <w:t xml:space="preserve"> or to street homelessness</w:t>
      </w:r>
      <w:r w:rsidR="00C025F2" w:rsidRPr="00C025F2">
        <w:rPr>
          <w:rFonts w:eastAsia="Calibri"/>
        </w:rPr>
        <w:t xml:space="preserve">. </w:t>
      </w:r>
      <w:r w:rsidR="00C025F2" w:rsidRPr="00EF7575">
        <w:rPr>
          <w:rFonts w:eastAsia="Calibri"/>
          <w:b/>
        </w:rPr>
        <w:t>Interim Housing Projects sh</w:t>
      </w:r>
      <w:r w:rsidR="00EF7575">
        <w:rPr>
          <w:rFonts w:eastAsia="Calibri"/>
          <w:b/>
        </w:rPr>
        <w:t>all</w:t>
      </w:r>
      <w:r w:rsidR="00C025F2" w:rsidRPr="00EF7575">
        <w:rPr>
          <w:rFonts w:eastAsia="Calibri"/>
          <w:b/>
        </w:rPr>
        <w:t xml:space="preserve"> demonstrate a plan to assist participants</w:t>
      </w:r>
      <w:r w:rsidRPr="00EF7575">
        <w:rPr>
          <w:rFonts w:eastAsia="Calibri"/>
          <w:b/>
        </w:rPr>
        <w:t xml:space="preserve"> </w:t>
      </w:r>
      <w:r w:rsidR="00C025F2" w:rsidRPr="00EF7575">
        <w:rPr>
          <w:rFonts w:eastAsia="Calibri"/>
          <w:b/>
        </w:rPr>
        <w:t xml:space="preserve">with </w:t>
      </w:r>
      <w:r w:rsidR="00ED0117" w:rsidRPr="00EF7575">
        <w:rPr>
          <w:rFonts w:eastAsia="Calibri"/>
          <w:b/>
        </w:rPr>
        <w:t xml:space="preserve">expeditiously </w:t>
      </w:r>
      <w:r w:rsidR="00C025F2" w:rsidRPr="00EF7575">
        <w:rPr>
          <w:rFonts w:eastAsia="Calibri"/>
          <w:b/>
        </w:rPr>
        <w:t>obtaining</w:t>
      </w:r>
      <w:r w:rsidRPr="00EF7575">
        <w:rPr>
          <w:rFonts w:eastAsia="Calibri"/>
          <w:b/>
        </w:rPr>
        <w:t xml:space="preserve"> permanent housing</w:t>
      </w:r>
      <w:r w:rsidR="005B20D0" w:rsidRPr="00EF7575">
        <w:rPr>
          <w:rFonts w:eastAsia="Calibri"/>
          <w:b/>
        </w:rPr>
        <w:t xml:space="preserve"> and </w:t>
      </w:r>
      <w:r w:rsidR="00AE3E72" w:rsidRPr="00EF7575">
        <w:rPr>
          <w:rFonts w:eastAsia="Calibri"/>
          <w:b/>
        </w:rPr>
        <w:t>resources to sustain permanent housing.</w:t>
      </w:r>
      <w:r w:rsidR="00AE3E72" w:rsidRPr="008F21A5">
        <w:rPr>
          <w:rFonts w:eastAsia="Calibri"/>
        </w:rPr>
        <w:t xml:space="preserve"> </w:t>
      </w:r>
      <w:r w:rsidR="00EF7575">
        <w:rPr>
          <w:rFonts w:eastAsia="Calibri"/>
        </w:rPr>
        <w:t>If c</w:t>
      </w:r>
      <w:r w:rsidR="00AE3E72" w:rsidRPr="00EF7575">
        <w:rPr>
          <w:rFonts w:eastAsia="Calibri"/>
          <w:b/>
        </w:rPr>
        <w:t xml:space="preserve">onsumers </w:t>
      </w:r>
      <w:r w:rsidR="00EF7575">
        <w:rPr>
          <w:rFonts w:eastAsia="Calibri"/>
          <w:b/>
        </w:rPr>
        <w:t xml:space="preserve">do not have a source of income upon entry of Interim Housing they </w:t>
      </w:r>
      <w:r w:rsidR="00AE3E72" w:rsidRPr="00EF7575">
        <w:rPr>
          <w:rFonts w:eastAsia="Calibri"/>
          <w:b/>
        </w:rPr>
        <w:t xml:space="preserve">shall be connected to benefits specialist certified in SOAR and/or IPS supported employment programming. </w:t>
      </w:r>
    </w:p>
    <w:p w:rsidR="005B20D0" w:rsidRDefault="005B20D0" w:rsidP="00A85B14">
      <w:pPr>
        <w:widowControl/>
        <w:tabs>
          <w:tab w:val="left" w:pos="0"/>
        </w:tabs>
        <w:autoSpaceDE/>
        <w:autoSpaceDN/>
        <w:adjustRightInd/>
        <w:jc w:val="both"/>
        <w:rPr>
          <w:rFonts w:eastAsia="Calibri"/>
        </w:rPr>
      </w:pPr>
    </w:p>
    <w:p w:rsidR="00A85B14" w:rsidRDefault="00A85B14" w:rsidP="00A85B14">
      <w:pPr>
        <w:widowControl/>
        <w:tabs>
          <w:tab w:val="left" w:pos="0"/>
        </w:tabs>
        <w:autoSpaceDE/>
        <w:autoSpaceDN/>
        <w:adjustRightInd/>
        <w:jc w:val="both"/>
        <w:rPr>
          <w:rFonts w:eastAsia="Calibri"/>
        </w:rPr>
      </w:pPr>
      <w:r w:rsidRPr="00A85B14">
        <w:rPr>
          <w:rFonts w:eastAsia="Calibri"/>
        </w:rPr>
        <w:t>This grant will be awarded to community or faith based organizations that can demonstrate they can effectively and efficiently respond to the community housing needs of</w:t>
      </w:r>
      <w:r w:rsidR="00534691">
        <w:rPr>
          <w:rFonts w:eastAsia="Calibri"/>
        </w:rPr>
        <w:t xml:space="preserve"> homeless</w:t>
      </w:r>
      <w:r w:rsidRPr="00A85B14">
        <w:rPr>
          <w:rFonts w:eastAsia="Calibri"/>
        </w:rPr>
        <w:t xml:space="preserve"> persons with </w:t>
      </w:r>
      <w:r w:rsidRPr="00A85B14">
        <w:rPr>
          <w:rFonts w:eastAsia="Calibri"/>
        </w:rPr>
        <w:lastRenderedPageBreak/>
        <w:t>SMI/SUD/SED who are being discharged from an inpatient or residential mental health or substance use treatment</w:t>
      </w:r>
      <w:r w:rsidR="00F030C9">
        <w:rPr>
          <w:rFonts w:eastAsia="Calibri"/>
        </w:rPr>
        <w:t xml:space="preserve"> program or facility</w:t>
      </w:r>
      <w:r w:rsidRPr="00A85B14">
        <w:rPr>
          <w:rFonts w:eastAsia="Calibri"/>
        </w:rPr>
        <w:t xml:space="preserve">.  </w:t>
      </w:r>
    </w:p>
    <w:p w:rsidR="00A85B14" w:rsidRPr="00A85B14" w:rsidRDefault="00A85B14" w:rsidP="00A85B14">
      <w:pPr>
        <w:widowControl/>
        <w:tabs>
          <w:tab w:val="left" w:pos="0"/>
        </w:tabs>
        <w:autoSpaceDE/>
        <w:autoSpaceDN/>
        <w:adjustRightInd/>
        <w:jc w:val="both"/>
        <w:rPr>
          <w:rFonts w:eastAsia="Calibri"/>
        </w:rPr>
      </w:pPr>
    </w:p>
    <w:p w:rsidR="008176F6" w:rsidRPr="000F18E9" w:rsidRDefault="008176F6" w:rsidP="00EE76DB">
      <w:pPr>
        <w:pStyle w:val="Heading1"/>
        <w:rPr>
          <w:sz w:val="24"/>
          <w:szCs w:val="24"/>
        </w:rPr>
      </w:pPr>
      <w:bookmarkStart w:id="25" w:name="_Toc350328483"/>
      <w:bookmarkStart w:id="26" w:name="_Toc372632185"/>
      <w:bookmarkStart w:id="27" w:name="_Toc34382691"/>
      <w:r w:rsidRPr="000F18E9">
        <w:rPr>
          <w:sz w:val="24"/>
          <w:szCs w:val="24"/>
        </w:rPr>
        <w:t xml:space="preserve">II. </w:t>
      </w:r>
      <w:r w:rsidR="00D37606" w:rsidRPr="000F18E9">
        <w:rPr>
          <w:sz w:val="24"/>
          <w:szCs w:val="24"/>
        </w:rPr>
        <w:t>Terms of the Grant</w:t>
      </w:r>
      <w:bookmarkEnd w:id="25"/>
      <w:bookmarkEnd w:id="26"/>
      <w:bookmarkEnd w:id="27"/>
    </w:p>
    <w:p w:rsidR="007830AC" w:rsidRDefault="007830AC" w:rsidP="00AA51E2">
      <w:pPr>
        <w:pStyle w:val="Heading2"/>
        <w:spacing w:before="0"/>
      </w:pPr>
      <w:bookmarkStart w:id="28" w:name="_Toc350328484"/>
      <w:bookmarkStart w:id="29" w:name="_Toc372632186"/>
      <w:bookmarkStart w:id="30" w:name="_Toc34382692"/>
      <w:r w:rsidRPr="000F18E9">
        <w:t>Award Amounts and Length</w:t>
      </w:r>
      <w:bookmarkEnd w:id="28"/>
      <w:bookmarkEnd w:id="29"/>
      <w:bookmarkEnd w:id="30"/>
    </w:p>
    <w:p w:rsidR="00D731F7" w:rsidRPr="00D731F7" w:rsidRDefault="00D731F7" w:rsidP="00D731F7"/>
    <w:p w:rsidR="007830AC" w:rsidRDefault="007830AC" w:rsidP="00BC1281">
      <w:pPr>
        <w:jc w:val="both"/>
      </w:pPr>
      <w:r w:rsidRPr="000F18E9">
        <w:t>Awards are subject to the availability of funds and any modifications or additional requiremen</w:t>
      </w:r>
      <w:r w:rsidR="00B3508A">
        <w:t>ts that may be imposed by law.</w:t>
      </w:r>
    </w:p>
    <w:p w:rsidR="0052483B" w:rsidRDefault="0052483B" w:rsidP="00EE76DB"/>
    <w:p w:rsidR="008F21A5" w:rsidRDefault="00B8728E" w:rsidP="008F21A5">
      <w:pPr>
        <w:widowControl/>
        <w:jc w:val="both"/>
      </w:pPr>
      <w:r w:rsidRPr="00B8728E">
        <w:rPr>
          <w:rFonts w:eastAsia="Calibri"/>
        </w:rPr>
        <w:t>This program will provide funding during State fiscal year 20</w:t>
      </w:r>
      <w:r w:rsidR="00F01568">
        <w:rPr>
          <w:rFonts w:eastAsia="Calibri"/>
        </w:rPr>
        <w:t>21</w:t>
      </w:r>
      <w:r w:rsidRPr="00B8728E">
        <w:rPr>
          <w:rFonts w:eastAsia="Calibri"/>
        </w:rPr>
        <w:t xml:space="preserve"> with an anticipated budget period </w:t>
      </w:r>
      <w:r w:rsidR="00F030C9">
        <w:rPr>
          <w:rFonts w:eastAsia="Calibri"/>
        </w:rPr>
        <w:t>beginning</w:t>
      </w:r>
      <w:r w:rsidR="00F030C9" w:rsidRPr="00B8728E">
        <w:rPr>
          <w:rFonts w:eastAsia="Calibri"/>
        </w:rPr>
        <w:t xml:space="preserve"> </w:t>
      </w:r>
      <w:r w:rsidR="009545F6">
        <w:rPr>
          <w:rFonts w:eastAsia="Calibri"/>
        </w:rPr>
        <w:t>July</w:t>
      </w:r>
      <w:r w:rsidRPr="00B8728E">
        <w:rPr>
          <w:rFonts w:eastAsia="Calibri"/>
        </w:rPr>
        <w:t xml:space="preserve"> 1, 20</w:t>
      </w:r>
      <w:r w:rsidR="00F01568">
        <w:rPr>
          <w:rFonts w:eastAsia="Calibri"/>
        </w:rPr>
        <w:t>20</w:t>
      </w:r>
      <w:r w:rsidRPr="00B8728E">
        <w:rPr>
          <w:rFonts w:eastAsia="Calibri"/>
        </w:rPr>
        <w:t xml:space="preserve"> </w:t>
      </w:r>
      <w:r w:rsidR="00F030C9">
        <w:rPr>
          <w:rFonts w:eastAsia="Calibri"/>
        </w:rPr>
        <w:t>and ending</w:t>
      </w:r>
      <w:r w:rsidR="00F030C9" w:rsidRPr="00B8728E">
        <w:rPr>
          <w:rFonts w:eastAsia="Calibri"/>
        </w:rPr>
        <w:t xml:space="preserve"> </w:t>
      </w:r>
      <w:r w:rsidRPr="00B8728E">
        <w:rPr>
          <w:rFonts w:eastAsia="Calibri"/>
        </w:rPr>
        <w:t>June 30, 20</w:t>
      </w:r>
      <w:r w:rsidR="00F01568">
        <w:rPr>
          <w:rFonts w:eastAsia="Calibri"/>
        </w:rPr>
        <w:t>21</w:t>
      </w:r>
      <w:r w:rsidRPr="00B8728E">
        <w:rPr>
          <w:rFonts w:eastAsia="Calibri"/>
        </w:rPr>
        <w:t xml:space="preserve">. Approximately $92,250 is expected to be available. Applicants may propose funding for </w:t>
      </w:r>
      <w:r w:rsidR="000147F6">
        <w:rPr>
          <w:rFonts w:eastAsia="Calibri"/>
        </w:rPr>
        <w:t>twelve</w:t>
      </w:r>
      <w:r w:rsidRPr="00B8728E">
        <w:rPr>
          <w:rFonts w:eastAsia="Calibri"/>
        </w:rPr>
        <w:t xml:space="preserve"> months through this announcement. </w:t>
      </w:r>
      <w:bookmarkStart w:id="31" w:name="_Hlk506387693"/>
      <w:r w:rsidRPr="00B8728E">
        <w:rPr>
          <w:b/>
          <w:bCs/>
          <w:sz w:val="23"/>
          <w:szCs w:val="23"/>
        </w:rPr>
        <w:t>Interim Housing Grant funds can only be used to pay for rent, utilities</w:t>
      </w:r>
      <w:r w:rsidR="0021166A">
        <w:rPr>
          <w:b/>
          <w:bCs/>
          <w:sz w:val="23"/>
          <w:szCs w:val="23"/>
        </w:rPr>
        <w:t>, phones service</w:t>
      </w:r>
      <w:r w:rsidRPr="00B8728E">
        <w:rPr>
          <w:b/>
          <w:bCs/>
          <w:sz w:val="23"/>
          <w:szCs w:val="23"/>
        </w:rPr>
        <w:t xml:space="preserve">, security deposits, and household items. </w:t>
      </w:r>
      <w:bookmarkEnd w:id="31"/>
      <w:r w:rsidRPr="00B8728E">
        <w:rPr>
          <w:bCs/>
          <w:sz w:val="23"/>
          <w:szCs w:val="23"/>
        </w:rPr>
        <w:t>A</w:t>
      </w:r>
      <w:r w:rsidRPr="00B8728E">
        <w:t>wards will be based on the applicant’s statement of need (outlined in the</w:t>
      </w:r>
      <w:r w:rsidRPr="00B8728E">
        <w:rPr>
          <w:b/>
          <w:bCs/>
          <w:smallCaps/>
        </w:rPr>
        <w:t xml:space="preserve"> </w:t>
      </w:r>
      <w:r w:rsidRPr="00B8728E">
        <w:rPr>
          <w:bCs/>
        </w:rPr>
        <w:t>proposal requirements</w:t>
      </w:r>
      <w:r w:rsidRPr="00B8728E">
        <w:t xml:space="preserve"> section below), the current Fair Market Rent (FMR) for the applicant’s service area and </w:t>
      </w:r>
      <w:r w:rsidRPr="008F21A5">
        <w:t>the 2010 Census.</w:t>
      </w:r>
      <w:r w:rsidR="006132A1">
        <w:t xml:space="preserve"> </w:t>
      </w:r>
    </w:p>
    <w:p w:rsidR="00B8728E" w:rsidRDefault="00B8728E" w:rsidP="008F21A5">
      <w:pPr>
        <w:pStyle w:val="ListParagraph"/>
        <w:widowControl/>
        <w:numPr>
          <w:ilvl w:val="0"/>
          <w:numId w:val="24"/>
        </w:numPr>
        <w:jc w:val="both"/>
      </w:pPr>
      <w:r w:rsidRPr="008F21A5">
        <w:rPr>
          <w:rFonts w:eastAsia="Calibri"/>
          <w:szCs w:val="20"/>
        </w:rPr>
        <w:t xml:space="preserve">Based on the FMR schedule, applicants may request up to but not exceed the amounts for each area of the state for which an application is made. </w:t>
      </w:r>
      <w:r w:rsidRPr="00B8728E">
        <w:t xml:space="preserve">FMR is determined by U.S. Housing and Urban Developments and it is the best objective measure of what a household seeking an affordable rental unit could expect to pay in rent and utilities in the current market. </w:t>
      </w:r>
      <w:bookmarkStart w:id="32" w:name="_Toc350328487"/>
      <w:bookmarkStart w:id="33" w:name="_Toc372632188"/>
      <w:r w:rsidR="00534691">
        <w:t xml:space="preserve">The FY 2018 FMR Documentation System for the State of Kansas can be found at </w:t>
      </w:r>
      <w:hyperlink r:id="rId10" w:history="1">
        <w:r w:rsidR="00534691" w:rsidRPr="0016495B">
          <w:rPr>
            <w:rStyle w:val="Hyperlink"/>
          </w:rPr>
          <w:t>https://www.huduser.gov/portal/datasets/fmr/fmrs/FY2018_code/2018state_summary.odn</w:t>
        </w:r>
      </w:hyperlink>
      <w:r w:rsidR="00534691">
        <w:t xml:space="preserve">. </w:t>
      </w:r>
    </w:p>
    <w:p w:rsidR="00A572B6" w:rsidRDefault="00A572B6" w:rsidP="00A572B6">
      <w:pPr>
        <w:widowControl/>
        <w:autoSpaceDE/>
        <w:autoSpaceDN/>
        <w:adjustRightInd/>
      </w:pPr>
    </w:p>
    <w:p w:rsidR="00A572B6" w:rsidRPr="007A6289" w:rsidRDefault="00A572B6" w:rsidP="00A572B6">
      <w:pPr>
        <w:widowControl/>
        <w:autoSpaceDE/>
        <w:autoSpaceDN/>
        <w:adjustRightInd/>
        <w:rPr>
          <w:b/>
        </w:rPr>
      </w:pPr>
      <w:r w:rsidRPr="007A6289">
        <w:rPr>
          <w:b/>
        </w:rPr>
        <w:t xml:space="preserve">Awardees shall not require tenants to pay any </w:t>
      </w:r>
      <w:r w:rsidR="003F7D27">
        <w:rPr>
          <w:b/>
        </w:rPr>
        <w:t xml:space="preserve">fees or </w:t>
      </w:r>
      <w:r w:rsidRPr="007A6289">
        <w:rPr>
          <w:b/>
        </w:rPr>
        <w:t xml:space="preserve">cost associated with operating the Interim Housing Project, including, but not limited to, deposits, rent, or utilities.  </w:t>
      </w:r>
    </w:p>
    <w:p w:rsidR="00A572B6" w:rsidRPr="009545F6" w:rsidRDefault="00A572B6" w:rsidP="00A572B6">
      <w:pPr>
        <w:widowControl/>
        <w:autoSpaceDE/>
        <w:autoSpaceDN/>
        <w:adjustRightInd/>
      </w:pPr>
    </w:p>
    <w:p w:rsidR="00082B79" w:rsidRPr="000F18E9" w:rsidRDefault="008176F6" w:rsidP="00EE76DB">
      <w:pPr>
        <w:pStyle w:val="Heading1"/>
        <w:rPr>
          <w:sz w:val="24"/>
          <w:szCs w:val="24"/>
        </w:rPr>
      </w:pPr>
      <w:bookmarkStart w:id="34" w:name="_Toc34382693"/>
      <w:r w:rsidRPr="000F18E9">
        <w:rPr>
          <w:sz w:val="24"/>
          <w:szCs w:val="24"/>
        </w:rPr>
        <w:t>III.</w:t>
      </w:r>
      <w:r w:rsidR="00F511E8" w:rsidRPr="000F18E9">
        <w:rPr>
          <w:sz w:val="24"/>
          <w:szCs w:val="24"/>
        </w:rPr>
        <w:t xml:space="preserve"> </w:t>
      </w:r>
      <w:r w:rsidR="00082B79" w:rsidRPr="000F18E9">
        <w:rPr>
          <w:sz w:val="24"/>
          <w:szCs w:val="24"/>
        </w:rPr>
        <w:t>Eligibility</w:t>
      </w:r>
      <w:bookmarkEnd w:id="32"/>
      <w:bookmarkEnd w:id="33"/>
      <w:bookmarkEnd w:id="34"/>
      <w:r w:rsidR="00082B79" w:rsidRPr="000F18E9">
        <w:rPr>
          <w:sz w:val="24"/>
          <w:szCs w:val="24"/>
        </w:rPr>
        <w:t xml:space="preserve"> </w:t>
      </w:r>
    </w:p>
    <w:p w:rsidR="00CE3EA4" w:rsidRPr="00CE3EA4" w:rsidRDefault="00CE3EA4" w:rsidP="00CE3EA4">
      <w:pPr>
        <w:keepNext/>
        <w:widowControl/>
        <w:autoSpaceDE/>
        <w:autoSpaceDN/>
        <w:adjustRightInd/>
        <w:spacing w:after="100" w:afterAutospacing="1"/>
        <w:outlineLvl w:val="2"/>
        <w:rPr>
          <w:b/>
          <w:bCs/>
          <w:smallCaps/>
        </w:rPr>
      </w:pPr>
      <w:bookmarkStart w:id="35" w:name="_Toc176077580"/>
      <w:bookmarkStart w:id="36" w:name="_Toc379447768"/>
      <w:bookmarkStart w:id="37" w:name="_Toc34382694"/>
      <w:r w:rsidRPr="00CE3EA4">
        <w:rPr>
          <w:b/>
          <w:bCs/>
          <w:smallCaps/>
        </w:rPr>
        <w:t>Eligible Applicants</w:t>
      </w:r>
      <w:bookmarkEnd w:id="35"/>
      <w:bookmarkEnd w:id="36"/>
      <w:bookmarkEnd w:id="37"/>
    </w:p>
    <w:p w:rsidR="00CE3EA4" w:rsidRPr="003922DA" w:rsidRDefault="00CE3EA4" w:rsidP="00CE3EA4">
      <w:pPr>
        <w:widowControl/>
        <w:autoSpaceDE/>
        <w:autoSpaceDN/>
        <w:adjustRightInd/>
        <w:jc w:val="both"/>
      </w:pPr>
      <w:r w:rsidRPr="00CE3EA4">
        <w:t xml:space="preserve">Eligible applicants are community or faith based organizations who can demonstrate the capability of addressing the interim housing needs of </w:t>
      </w:r>
      <w:r w:rsidR="00534691">
        <w:t xml:space="preserve">homeless </w:t>
      </w:r>
      <w:r w:rsidRPr="00CE3EA4">
        <w:t>adults with Se</w:t>
      </w:r>
      <w:r w:rsidR="00534691">
        <w:t>rious</w:t>
      </w:r>
      <w:r w:rsidRPr="00CE3EA4">
        <w:t xml:space="preserve"> Mental Illness (SMI)</w:t>
      </w:r>
      <w:r w:rsidR="005B20D0">
        <w:t xml:space="preserve"> who</w:t>
      </w:r>
      <w:r w:rsidR="00872ADA">
        <w:t xml:space="preserve"> may</w:t>
      </w:r>
      <w:r w:rsidRPr="00CE3EA4">
        <w:t xml:space="preserve"> have a co-occurring substance use disorder</w:t>
      </w:r>
      <w:r w:rsidR="005B20D0">
        <w:t>.</w:t>
      </w:r>
      <w:r w:rsidR="007A6289">
        <w:t xml:space="preserve"> </w:t>
      </w:r>
      <w:r w:rsidR="005B20D0" w:rsidRPr="003922DA">
        <w:t xml:space="preserve">This also </w:t>
      </w:r>
      <w:r w:rsidR="00C26F57" w:rsidRPr="003922DA">
        <w:t>include</w:t>
      </w:r>
      <w:r w:rsidR="005B20D0" w:rsidRPr="003922DA">
        <w:t>s</w:t>
      </w:r>
      <w:r w:rsidR="00C26F57" w:rsidRPr="003922DA">
        <w:t xml:space="preserve"> </w:t>
      </w:r>
      <w:r w:rsidRPr="003922DA">
        <w:t>youth (ages 18-22) with Serious Emotional Disturbance (SED).</w:t>
      </w:r>
    </w:p>
    <w:p w:rsidR="00CE3EA4" w:rsidRPr="00CE3EA4" w:rsidRDefault="00CE3EA4" w:rsidP="00CE3EA4">
      <w:pPr>
        <w:widowControl/>
        <w:autoSpaceDE/>
        <w:autoSpaceDN/>
        <w:adjustRightInd/>
        <w:ind w:left="288"/>
        <w:jc w:val="both"/>
        <w:rPr>
          <w:iCs/>
        </w:rPr>
      </w:pPr>
    </w:p>
    <w:p w:rsidR="00CE3EA4" w:rsidRPr="00CE3EA4" w:rsidRDefault="00CE3EA4" w:rsidP="00CE3EA4">
      <w:pPr>
        <w:keepNext/>
        <w:widowControl/>
        <w:autoSpaceDE/>
        <w:autoSpaceDN/>
        <w:adjustRightInd/>
        <w:spacing w:after="100" w:afterAutospacing="1"/>
        <w:jc w:val="both"/>
        <w:outlineLvl w:val="2"/>
        <w:rPr>
          <w:b/>
          <w:bCs/>
          <w:smallCaps/>
        </w:rPr>
      </w:pPr>
      <w:bookmarkStart w:id="38" w:name="_Toc46736137"/>
      <w:bookmarkStart w:id="39" w:name="_Toc46799756"/>
      <w:bookmarkStart w:id="40" w:name="_Toc46811589"/>
      <w:bookmarkStart w:id="41" w:name="_Toc46816771"/>
      <w:bookmarkStart w:id="42" w:name="_Toc47181085"/>
      <w:bookmarkStart w:id="43" w:name="_Toc47264230"/>
      <w:bookmarkStart w:id="44" w:name="_Toc50779705"/>
      <w:bookmarkStart w:id="45" w:name="_Toc50782875"/>
      <w:bookmarkStart w:id="46" w:name="_Toc51483977"/>
      <w:bookmarkStart w:id="47" w:name="_Toc51485601"/>
      <w:bookmarkStart w:id="48" w:name="_Toc51486904"/>
      <w:bookmarkStart w:id="49" w:name="_Toc51488075"/>
      <w:bookmarkStart w:id="50" w:name="_Toc128376339"/>
      <w:bookmarkStart w:id="51" w:name="_Toc176077581"/>
      <w:bookmarkStart w:id="52" w:name="_Toc379447769"/>
      <w:bookmarkStart w:id="53" w:name="_Toc34382695"/>
      <w:r w:rsidRPr="00CE3EA4">
        <w:rPr>
          <w:b/>
          <w:bCs/>
          <w:smallCaps/>
        </w:rPr>
        <w:t>Cost Sharing/Matching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E3EA4" w:rsidRPr="00CE3EA4" w:rsidRDefault="00CE3EA4" w:rsidP="00CE3EA4">
      <w:pPr>
        <w:widowControl/>
        <w:autoSpaceDE/>
        <w:autoSpaceDN/>
        <w:adjustRightInd/>
        <w:ind w:firstLine="18"/>
        <w:jc w:val="both"/>
      </w:pPr>
      <w:r w:rsidRPr="00CE3EA4">
        <w:t xml:space="preserve">The Interim Housing Grant does not require cost sharing or matching.  Matching funds </w:t>
      </w:r>
      <w:r w:rsidR="00C26F57">
        <w:t>are</w:t>
      </w:r>
      <w:r w:rsidR="00C26F57" w:rsidRPr="00CE3EA4">
        <w:t xml:space="preserve"> </w:t>
      </w:r>
      <w:r w:rsidRPr="00CE3EA4">
        <w:t>strongly encouraged but not required.</w:t>
      </w:r>
    </w:p>
    <w:p w:rsidR="00C26F57" w:rsidRDefault="00C26F57" w:rsidP="00EE76DB"/>
    <w:p w:rsidR="001567BD" w:rsidRDefault="001567BD" w:rsidP="00EE76DB">
      <w:r>
        <w:t xml:space="preserve">Selected applicants shall sign a </w:t>
      </w:r>
      <w:r w:rsidR="00C26F57">
        <w:t xml:space="preserve">KDADS </w:t>
      </w:r>
      <w:r>
        <w:t>Notice of Grant Award agreement.  The application submitted to KDADS shall become part of the Notice of Grant Award.</w:t>
      </w:r>
    </w:p>
    <w:p w:rsidR="00C025F2" w:rsidRPr="000F18E9" w:rsidRDefault="00C025F2" w:rsidP="00EE76DB"/>
    <w:p w:rsidR="00BC6DBF" w:rsidRPr="000F18E9" w:rsidRDefault="00BC6DBF" w:rsidP="00EE76DB">
      <w:pPr>
        <w:pStyle w:val="Heading1"/>
        <w:rPr>
          <w:b w:val="0"/>
        </w:rPr>
      </w:pPr>
      <w:bookmarkStart w:id="54" w:name="Text24"/>
      <w:bookmarkStart w:id="55" w:name="_Toc372632189"/>
      <w:bookmarkStart w:id="56" w:name="_Toc34382696"/>
      <w:bookmarkEnd w:id="54"/>
      <w:r w:rsidRPr="000F18E9">
        <w:t>IV</w:t>
      </w:r>
      <w:r w:rsidR="00807F61" w:rsidRPr="000F18E9">
        <w:t>. Outcomes</w:t>
      </w:r>
      <w:r w:rsidRPr="000F18E9">
        <w:t>/Goal(s)</w:t>
      </w:r>
      <w:bookmarkEnd w:id="55"/>
      <w:bookmarkEnd w:id="56"/>
    </w:p>
    <w:p w:rsidR="0052483B" w:rsidRPr="0052483B" w:rsidRDefault="0052483B" w:rsidP="00DD57C8">
      <w:pPr>
        <w:pStyle w:val="Default"/>
        <w:jc w:val="both"/>
        <w:rPr>
          <w:rFonts w:ascii="Times New Roman" w:hAnsi="Times New Roman" w:cs="Times New Roman"/>
          <w:b/>
        </w:rPr>
      </w:pPr>
      <w:r w:rsidRPr="0052483B">
        <w:rPr>
          <w:rFonts w:ascii="Times New Roman" w:hAnsi="Times New Roman" w:cs="Times New Roman"/>
          <w:b/>
        </w:rPr>
        <w:t>Goals</w:t>
      </w:r>
    </w:p>
    <w:p w:rsidR="0052483B" w:rsidRDefault="0052483B" w:rsidP="00DD57C8">
      <w:pPr>
        <w:pStyle w:val="Default"/>
        <w:jc w:val="both"/>
        <w:rPr>
          <w:rFonts w:ascii="Times New Roman" w:hAnsi="Times New Roman" w:cs="Times New Roman"/>
        </w:rPr>
      </w:pPr>
    </w:p>
    <w:p w:rsidR="00DD57C8" w:rsidRPr="003C3329" w:rsidRDefault="00DD57C8" w:rsidP="00DD57C8">
      <w:pPr>
        <w:pStyle w:val="Default"/>
        <w:jc w:val="both"/>
        <w:rPr>
          <w:rFonts w:ascii="Times New Roman" w:hAnsi="Times New Roman" w:cs="Times New Roman"/>
        </w:rPr>
      </w:pPr>
      <w:r w:rsidRPr="003C3329">
        <w:rPr>
          <w:rFonts w:ascii="Times New Roman" w:hAnsi="Times New Roman" w:cs="Times New Roman"/>
        </w:rPr>
        <w:t>The following goals must be addressed throughout the project narrative and part of the project’s design and implementation plan.</w:t>
      </w:r>
    </w:p>
    <w:p w:rsidR="00D8160C" w:rsidRPr="00F01568" w:rsidRDefault="00D8160C" w:rsidP="00F01568">
      <w:pPr>
        <w:pStyle w:val="ListParagraph"/>
        <w:numPr>
          <w:ilvl w:val="0"/>
          <w:numId w:val="24"/>
        </w:numPr>
      </w:pPr>
      <w:r w:rsidRPr="00F01568">
        <w:t>Persons with mental illness must have safe, decent, affordable housing to experience meaningful recovery.</w:t>
      </w:r>
    </w:p>
    <w:p w:rsidR="00D8160C" w:rsidRPr="00074CEA" w:rsidRDefault="00D8160C" w:rsidP="00F01568">
      <w:pPr>
        <w:pStyle w:val="ListParagraph"/>
        <w:numPr>
          <w:ilvl w:val="0"/>
          <w:numId w:val="24"/>
        </w:numPr>
        <w:spacing w:before="240"/>
        <w:jc w:val="both"/>
      </w:pPr>
      <w:r w:rsidRPr="00F01568">
        <w:t xml:space="preserve">Interim Housing provides an alternative to homeless shelters and provides short term </w:t>
      </w:r>
      <w:r w:rsidRPr="00074CEA">
        <w:lastRenderedPageBreak/>
        <w:t>housing coupled with supportive services to those seeking permanent housing.</w:t>
      </w:r>
    </w:p>
    <w:p w:rsidR="008334FD" w:rsidRPr="00074CEA" w:rsidRDefault="008334FD" w:rsidP="00F01568">
      <w:pPr>
        <w:pStyle w:val="ListParagraph"/>
        <w:numPr>
          <w:ilvl w:val="0"/>
          <w:numId w:val="24"/>
        </w:numPr>
        <w:spacing w:before="100" w:beforeAutospacing="1" w:after="100" w:afterAutospacing="1"/>
        <w:jc w:val="both"/>
      </w:pPr>
      <w:r w:rsidRPr="00074CEA">
        <w:t xml:space="preserve">Interim Housing </w:t>
      </w:r>
      <w:r w:rsidR="00074CEA">
        <w:t>p</w:t>
      </w:r>
      <w:r w:rsidRPr="00074CEA">
        <w:t>roviders must connect eligible individuals to Social Security and Medicaid benefits using the SOAR approach.</w:t>
      </w:r>
    </w:p>
    <w:p w:rsidR="008F21A5" w:rsidRPr="00074CEA" w:rsidRDefault="008F21A5" w:rsidP="00F01568">
      <w:pPr>
        <w:pStyle w:val="ListParagraph"/>
        <w:numPr>
          <w:ilvl w:val="0"/>
          <w:numId w:val="24"/>
        </w:numPr>
        <w:spacing w:before="100" w:beforeAutospacing="1" w:after="100" w:afterAutospacing="1"/>
        <w:jc w:val="both"/>
      </w:pPr>
      <w:r w:rsidRPr="00074CEA">
        <w:t xml:space="preserve">Interim Housing providers shall refer consumers interested in employment to </w:t>
      </w:r>
      <w:r w:rsidR="00074CEA" w:rsidRPr="00074CEA">
        <w:t>appropriate employment</w:t>
      </w:r>
      <w:r w:rsidRPr="00074CEA">
        <w:t xml:space="preserve"> program</w:t>
      </w:r>
      <w:r w:rsidR="00F01568" w:rsidRPr="00074CEA">
        <w:t>s</w:t>
      </w:r>
      <w:r w:rsidR="00074CEA" w:rsidRPr="00074CEA">
        <w:t xml:space="preserve">, e.g. Supported employment, </w:t>
      </w:r>
      <w:proofErr w:type="spellStart"/>
      <w:r w:rsidR="00074CEA" w:rsidRPr="00074CEA">
        <w:t>Voc</w:t>
      </w:r>
      <w:proofErr w:type="spellEnd"/>
      <w:r w:rsidR="00074CEA" w:rsidRPr="00074CEA">
        <w:t xml:space="preserve"> Rehab</w:t>
      </w:r>
      <w:r w:rsidRPr="00074CEA">
        <w:t>.</w:t>
      </w:r>
    </w:p>
    <w:p w:rsidR="00D8160C" w:rsidRPr="00074CEA" w:rsidRDefault="00D8160C" w:rsidP="00F01568">
      <w:pPr>
        <w:pStyle w:val="ListParagraph"/>
        <w:numPr>
          <w:ilvl w:val="0"/>
          <w:numId w:val="24"/>
        </w:numPr>
        <w:spacing w:before="240"/>
        <w:jc w:val="both"/>
      </w:pPr>
      <w:r w:rsidRPr="00074CEA">
        <w:t>Interim Housing participants sh</w:t>
      </w:r>
      <w:r w:rsidR="003F7D27" w:rsidRPr="00074CEA">
        <w:t>all</w:t>
      </w:r>
      <w:r w:rsidRPr="00074CEA">
        <w:t xml:space="preserve"> have all rights guaranteed by the Kansas Tenant Landlord Act.</w:t>
      </w:r>
    </w:p>
    <w:p w:rsidR="00D8160C" w:rsidRPr="00074CEA" w:rsidRDefault="00D8160C" w:rsidP="00F01568">
      <w:pPr>
        <w:pStyle w:val="ListParagraph"/>
        <w:numPr>
          <w:ilvl w:val="0"/>
          <w:numId w:val="24"/>
        </w:numPr>
        <w:spacing w:before="240"/>
        <w:jc w:val="both"/>
      </w:pPr>
      <w:r w:rsidRPr="00074CEA">
        <w:t xml:space="preserve">Interim Housing grantees shall enter into a rental contract with a property owner willing to let the grantee sublease the </w:t>
      </w:r>
      <w:r w:rsidR="005347BB" w:rsidRPr="00074CEA">
        <w:t>home/</w:t>
      </w:r>
      <w:r w:rsidRPr="00074CEA">
        <w:t>apartment(s) to eligible participants.</w:t>
      </w:r>
    </w:p>
    <w:p w:rsidR="00D8160C" w:rsidRPr="00074CEA" w:rsidRDefault="00D8160C" w:rsidP="00F01568">
      <w:pPr>
        <w:pStyle w:val="ListParagraph"/>
        <w:numPr>
          <w:ilvl w:val="0"/>
          <w:numId w:val="24"/>
        </w:numPr>
        <w:spacing w:before="240"/>
        <w:jc w:val="both"/>
      </w:pPr>
      <w:r w:rsidRPr="00074CEA">
        <w:t>Interim Housing grantees shall assist eligible participants to move from institutions into the IH project(s) then assist them to find permanent housing.</w:t>
      </w:r>
    </w:p>
    <w:p w:rsidR="00D8160C" w:rsidRPr="00074CEA" w:rsidRDefault="005B20D0" w:rsidP="00F01568">
      <w:pPr>
        <w:pStyle w:val="ListParagraph"/>
        <w:numPr>
          <w:ilvl w:val="0"/>
          <w:numId w:val="24"/>
        </w:numPr>
        <w:spacing w:before="240"/>
        <w:jc w:val="both"/>
      </w:pPr>
      <w:r w:rsidRPr="00074CEA">
        <w:t>Interim Housing grantees shall c</w:t>
      </w:r>
      <w:r w:rsidR="00D8160C" w:rsidRPr="00074CEA">
        <w:t xml:space="preserve">ollaborate with </w:t>
      </w:r>
      <w:r w:rsidR="008334FD" w:rsidRPr="00074CEA">
        <w:t>MCO’s, state psychiatric facilities, NFMH, SUD facilities, Homeless Shelters, Housing Authorities, Property Owners, Faith-Based Organizations, Local Affordable Housing providers, State and County Correctional Agencies, and Local Emergency Rooms</w:t>
      </w:r>
      <w:r w:rsidR="00D8160C" w:rsidRPr="00074CEA">
        <w:t xml:space="preserve">. </w:t>
      </w:r>
    </w:p>
    <w:p w:rsidR="00D8160C" w:rsidRPr="00074CEA" w:rsidRDefault="00D8160C" w:rsidP="00F01568">
      <w:pPr>
        <w:pStyle w:val="ListParagraph"/>
        <w:numPr>
          <w:ilvl w:val="0"/>
          <w:numId w:val="24"/>
        </w:numPr>
        <w:spacing w:before="240"/>
        <w:jc w:val="both"/>
      </w:pPr>
      <w:r w:rsidRPr="00074CEA">
        <w:t xml:space="preserve">Interim Housing </w:t>
      </w:r>
      <w:r w:rsidR="00074CEA">
        <w:t>p</w:t>
      </w:r>
      <w:r w:rsidRPr="00074CEA">
        <w:t>roviders must demonstrate that they incorporate a recovery-oriented philosophy in their services.</w:t>
      </w:r>
    </w:p>
    <w:p w:rsidR="00D8160C" w:rsidRPr="00074CEA" w:rsidRDefault="00D8160C" w:rsidP="00F01568">
      <w:pPr>
        <w:pStyle w:val="ListParagraph"/>
        <w:numPr>
          <w:ilvl w:val="0"/>
          <w:numId w:val="24"/>
        </w:numPr>
        <w:spacing w:before="100" w:beforeAutospacing="1" w:after="100" w:afterAutospacing="1"/>
        <w:jc w:val="both"/>
      </w:pPr>
      <w:r w:rsidRPr="00074CEA">
        <w:t xml:space="preserve">Interim Housing </w:t>
      </w:r>
      <w:r w:rsidR="00074CEA">
        <w:t>p</w:t>
      </w:r>
      <w:r w:rsidRPr="00074CEA">
        <w:t xml:space="preserve">roviders must demonstrate that they incorporate a trauma informed approach in their services. </w:t>
      </w:r>
    </w:p>
    <w:p w:rsidR="00074CEA" w:rsidRPr="00074CEA" w:rsidRDefault="00074CEA" w:rsidP="00F01568">
      <w:pPr>
        <w:pStyle w:val="ListParagraph"/>
        <w:numPr>
          <w:ilvl w:val="0"/>
          <w:numId w:val="24"/>
        </w:numPr>
        <w:spacing w:before="100" w:beforeAutospacing="1" w:after="100" w:afterAutospacing="1"/>
        <w:jc w:val="both"/>
      </w:pPr>
      <w:r>
        <w:t xml:space="preserve">Interim Housing participants will have 90 days to work with provider to obtain permanent housing. If an extension is needed, the Interim Housing provider will need to request this extension in writing explaining why more time is being requested.  </w:t>
      </w:r>
    </w:p>
    <w:p w:rsidR="00FE3F72" w:rsidRPr="00701D52" w:rsidRDefault="00857BEC" w:rsidP="00EE76DB">
      <w:pPr>
        <w:pStyle w:val="Heading1"/>
        <w:rPr>
          <w:sz w:val="24"/>
          <w:szCs w:val="24"/>
        </w:rPr>
      </w:pPr>
      <w:bookmarkStart w:id="57" w:name="_Toc372632191"/>
      <w:bookmarkStart w:id="58" w:name="_Toc34382697"/>
      <w:r>
        <w:rPr>
          <w:sz w:val="24"/>
          <w:szCs w:val="24"/>
        </w:rPr>
        <w:t>V</w:t>
      </w:r>
      <w:r w:rsidR="00807F61" w:rsidRPr="00701D52">
        <w:rPr>
          <w:sz w:val="24"/>
          <w:szCs w:val="24"/>
        </w:rPr>
        <w:t>. Deliverables</w:t>
      </w:r>
      <w:r w:rsidR="00FE3F72" w:rsidRPr="00701D52">
        <w:rPr>
          <w:sz w:val="24"/>
          <w:szCs w:val="24"/>
        </w:rPr>
        <w:t xml:space="preserve"> and Reporting</w:t>
      </w:r>
      <w:bookmarkEnd w:id="57"/>
      <w:bookmarkEnd w:id="58"/>
    </w:p>
    <w:p w:rsidR="00844F33" w:rsidRPr="00701D52" w:rsidRDefault="00844F33" w:rsidP="00844F33"/>
    <w:p w:rsidR="00D8160C" w:rsidRDefault="00D8160C" w:rsidP="00D8160C">
      <w:pPr>
        <w:ind w:left="270"/>
        <w:jc w:val="both"/>
      </w:pPr>
      <w:r w:rsidRPr="00ED4201">
        <w:rPr>
          <w:u w:val="single"/>
        </w:rPr>
        <w:t>Financial Report</w:t>
      </w:r>
      <w:r w:rsidRPr="00ED4201">
        <w:t xml:space="preserve">: By the 20th of each month the grantee shall submit a monthly financial report for payment in a format provided by KDADS. The report is to include documentation supporting the amount of payment requested. Amounts requested shall be in accordance with the budget submitted with the grant application. Any deviation from the approved budget shall require submittal of a revised budget and an amendment to the grant. </w:t>
      </w:r>
      <w:r w:rsidR="00074CEA" w:rsidRPr="00ED4201">
        <w:t>Reports shall be due by the 20th of each month to KDADS</w:t>
      </w:r>
      <w:r w:rsidR="00074CEA">
        <w:t xml:space="preserve"> and will be emailed to Misty Bosch-Hastings at </w:t>
      </w:r>
      <w:hyperlink r:id="rId11" w:history="1">
        <w:r w:rsidR="00074CEA" w:rsidRPr="007750C0">
          <w:rPr>
            <w:rStyle w:val="Hyperlink"/>
          </w:rPr>
          <w:t>misty.boschhastings@ks.gov</w:t>
        </w:r>
      </w:hyperlink>
      <w:r w:rsidR="00074CEA">
        <w:t>.</w:t>
      </w:r>
    </w:p>
    <w:p w:rsidR="00D8160C" w:rsidRPr="00ED4201" w:rsidRDefault="00D8160C" w:rsidP="00D8160C">
      <w:pPr>
        <w:ind w:left="270"/>
        <w:jc w:val="both"/>
      </w:pPr>
    </w:p>
    <w:p w:rsidR="00D8160C" w:rsidRDefault="00074CEA" w:rsidP="00D8160C">
      <w:pPr>
        <w:ind w:left="270"/>
        <w:jc w:val="both"/>
      </w:pPr>
      <w:r>
        <w:rPr>
          <w:u w:val="single"/>
        </w:rPr>
        <w:t>Interim Housing Participant Permanent Housing Plan</w:t>
      </w:r>
      <w:r w:rsidR="00D8160C" w:rsidRPr="00ED4201">
        <w:t>: Grantees shall submit</w:t>
      </w:r>
      <w:r>
        <w:t xml:space="preserve"> a</w:t>
      </w:r>
      <w:r w:rsidR="00D8160C" w:rsidRPr="00ED4201">
        <w:t xml:space="preserve"> </w:t>
      </w:r>
      <w:r>
        <w:t xml:space="preserve">written permanent housing plan for every participant. This will include </w:t>
      </w:r>
      <w:r w:rsidR="00D8160C" w:rsidRPr="00ED4201">
        <w:t xml:space="preserve">an explanation of </w:t>
      </w:r>
      <w:r>
        <w:t xml:space="preserve">what measures will be taken by the grantee to assist the participant obtain a source of income to sustain housing and the necessary steps that will be taken to assist the participant obtain permanent housing. Grantees will have 14 days from the move in date to provide housing plans. Housing plans will be emailed to Misty Bosch-Hastings at </w:t>
      </w:r>
      <w:hyperlink r:id="rId12" w:history="1">
        <w:r w:rsidRPr="007750C0">
          <w:rPr>
            <w:rStyle w:val="Hyperlink"/>
          </w:rPr>
          <w:t>misty.boschhastings@ks.gov</w:t>
        </w:r>
      </w:hyperlink>
      <w:r>
        <w:t xml:space="preserve">. </w:t>
      </w:r>
    </w:p>
    <w:p w:rsidR="00074CEA" w:rsidRDefault="00074CEA" w:rsidP="00D8160C">
      <w:pPr>
        <w:ind w:left="270"/>
        <w:jc w:val="both"/>
        <w:rPr>
          <w:u w:val="single"/>
        </w:rPr>
      </w:pPr>
    </w:p>
    <w:p w:rsidR="00D8160C" w:rsidRPr="00074CEA" w:rsidRDefault="00D8160C" w:rsidP="00DF4D14">
      <w:pPr>
        <w:ind w:left="270"/>
        <w:jc w:val="both"/>
        <w:rPr>
          <w:b/>
        </w:rPr>
      </w:pPr>
      <w:r w:rsidRPr="00ED4201">
        <w:rPr>
          <w:u w:val="single"/>
        </w:rPr>
        <w:t>Monthly Programmatic Report</w:t>
      </w:r>
      <w:r w:rsidRPr="00ED4201">
        <w:t>: Grantee shall submit a monthly programmatic report in a format provided by KDADS. Monthly Reports shall be due by the 20th of each month to KDADS</w:t>
      </w:r>
      <w:r w:rsidR="00074CEA">
        <w:t xml:space="preserve"> and will be emailed to Misty Bosch-Hastings at </w:t>
      </w:r>
      <w:hyperlink r:id="rId13" w:history="1">
        <w:r w:rsidR="00074CEA" w:rsidRPr="007750C0">
          <w:rPr>
            <w:rStyle w:val="Hyperlink"/>
          </w:rPr>
          <w:t>misty.boschhastings@ks.gov</w:t>
        </w:r>
      </w:hyperlink>
      <w:r w:rsidR="00074CEA">
        <w:t xml:space="preserve">. </w:t>
      </w:r>
    </w:p>
    <w:p w:rsidR="006E25A5" w:rsidRDefault="006E25A5" w:rsidP="00964B99">
      <w:pPr>
        <w:pStyle w:val="Heading1"/>
        <w:rPr>
          <w:sz w:val="24"/>
          <w:szCs w:val="24"/>
        </w:rPr>
      </w:pPr>
      <w:bookmarkStart w:id="59" w:name="_Toc350328488"/>
      <w:bookmarkStart w:id="60" w:name="_Toc372632192"/>
    </w:p>
    <w:p w:rsidR="00492F84" w:rsidRPr="00701D52" w:rsidRDefault="00807F61" w:rsidP="00964B99">
      <w:pPr>
        <w:pStyle w:val="Heading1"/>
        <w:rPr>
          <w:sz w:val="24"/>
          <w:szCs w:val="24"/>
        </w:rPr>
      </w:pPr>
      <w:bookmarkStart w:id="61" w:name="_Toc34382698"/>
      <w:r w:rsidRPr="00701D52">
        <w:rPr>
          <w:sz w:val="24"/>
          <w:szCs w:val="24"/>
        </w:rPr>
        <w:t>V</w:t>
      </w:r>
      <w:r w:rsidR="005347BB">
        <w:rPr>
          <w:sz w:val="24"/>
          <w:szCs w:val="24"/>
        </w:rPr>
        <w:t>I.</w:t>
      </w:r>
      <w:r w:rsidR="008176F6" w:rsidRPr="00701D52">
        <w:rPr>
          <w:sz w:val="24"/>
          <w:szCs w:val="24"/>
        </w:rPr>
        <w:t xml:space="preserve"> </w:t>
      </w:r>
      <w:r w:rsidR="00C66145" w:rsidRPr="00701D52">
        <w:rPr>
          <w:sz w:val="24"/>
          <w:szCs w:val="24"/>
        </w:rPr>
        <w:t>Proposal</w:t>
      </w:r>
      <w:r w:rsidR="008176F6" w:rsidRPr="00701D52">
        <w:rPr>
          <w:sz w:val="24"/>
          <w:szCs w:val="24"/>
        </w:rPr>
        <w:t xml:space="preserve"> Process</w:t>
      </w:r>
      <w:bookmarkEnd w:id="59"/>
      <w:bookmarkEnd w:id="60"/>
      <w:bookmarkEnd w:id="61"/>
    </w:p>
    <w:p w:rsidR="00964B99" w:rsidRPr="00701D52" w:rsidRDefault="00964B99" w:rsidP="00964B99">
      <w:pPr>
        <w:rPr>
          <w:color w:val="000000"/>
        </w:rPr>
      </w:pPr>
    </w:p>
    <w:p w:rsidR="00964B99" w:rsidRPr="00701D52" w:rsidRDefault="005347BB" w:rsidP="00964B99">
      <w:pPr>
        <w:rPr>
          <w:color w:val="000000"/>
        </w:rPr>
      </w:pPr>
      <w:r w:rsidRPr="00701D52">
        <w:rPr>
          <w:color w:val="000000"/>
        </w:rPr>
        <w:t>To</w:t>
      </w:r>
      <w:r w:rsidR="00964B99" w:rsidRPr="00701D52">
        <w:rPr>
          <w:color w:val="000000"/>
        </w:rPr>
        <w:t xml:space="preserve"> apply, organizations are </w:t>
      </w:r>
      <w:r w:rsidR="00964B99" w:rsidRPr="00701D52">
        <w:rPr>
          <w:b/>
          <w:color w:val="000000"/>
        </w:rPr>
        <w:t>required</w:t>
      </w:r>
      <w:r w:rsidR="00964B99" w:rsidRPr="00701D52">
        <w:rPr>
          <w:color w:val="000000"/>
        </w:rPr>
        <w:t xml:space="preserve"> to submit an electronic non-binding Letter of Intent (LOI) no later than </w:t>
      </w:r>
      <w:r w:rsidR="00BD397C" w:rsidRPr="00BD397C">
        <w:rPr>
          <w:b/>
          <w:color w:val="000000"/>
        </w:rPr>
        <w:t>April 1</w:t>
      </w:r>
      <w:r w:rsidR="006C3694">
        <w:rPr>
          <w:b/>
          <w:color w:val="000000"/>
        </w:rPr>
        <w:t>0</w:t>
      </w:r>
      <w:r w:rsidR="00964B99" w:rsidRPr="00BD397C">
        <w:rPr>
          <w:b/>
          <w:color w:val="000000"/>
        </w:rPr>
        <w:t>, 20</w:t>
      </w:r>
      <w:r w:rsidR="006C3694">
        <w:rPr>
          <w:b/>
          <w:color w:val="000000"/>
        </w:rPr>
        <w:t>20</w:t>
      </w:r>
      <w:r w:rsidR="00964B99" w:rsidRPr="00BD397C">
        <w:rPr>
          <w:color w:val="000000"/>
        </w:rPr>
        <w:t xml:space="preserve"> </w:t>
      </w:r>
      <w:r w:rsidR="00964B99" w:rsidRPr="00BD397C">
        <w:rPr>
          <w:b/>
          <w:color w:val="000000"/>
        </w:rPr>
        <w:t>at 5:00 p.m</w:t>
      </w:r>
      <w:r w:rsidR="00964B99" w:rsidRPr="00BD397C">
        <w:rPr>
          <w:color w:val="000000"/>
        </w:rPr>
        <w:t>.</w:t>
      </w:r>
      <w:r w:rsidR="00964B99" w:rsidRPr="00701D52">
        <w:rPr>
          <w:color w:val="000000"/>
        </w:rPr>
        <w:t xml:space="preserve">   </w:t>
      </w:r>
    </w:p>
    <w:p w:rsidR="00964B99" w:rsidRPr="00701D52" w:rsidRDefault="00964B99" w:rsidP="00964B99">
      <w:pPr>
        <w:rPr>
          <w:color w:val="000000"/>
        </w:rPr>
      </w:pPr>
    </w:p>
    <w:p w:rsidR="005C13F9" w:rsidRPr="00701D52" w:rsidRDefault="00AA3F24" w:rsidP="00B3508A">
      <w:r w:rsidRPr="00701D52">
        <w:t xml:space="preserve">The </w:t>
      </w:r>
      <w:r w:rsidR="005C13F9" w:rsidRPr="00701D52">
        <w:t>LOI</w:t>
      </w:r>
      <w:r w:rsidRPr="00701D52">
        <w:t xml:space="preserve"> must include the following: </w:t>
      </w:r>
    </w:p>
    <w:p w:rsidR="005C13F9" w:rsidRPr="000F18E9" w:rsidRDefault="00AA3F24" w:rsidP="00B3508A">
      <w:r w:rsidRPr="00701D52">
        <w:lastRenderedPageBreak/>
        <w:t>1) Name and address of the applicant</w:t>
      </w:r>
      <w:r w:rsidR="005C13F9" w:rsidRPr="00701D52">
        <w:br/>
      </w:r>
      <w:r w:rsidRPr="00701D52">
        <w:t>2) Statement indicating intent to apply</w:t>
      </w:r>
      <w:r w:rsidR="005C13F9" w:rsidRPr="00701D52">
        <w:br/>
      </w:r>
      <w:r w:rsidRPr="00701D52">
        <w:t xml:space="preserve">3) Name of </w:t>
      </w:r>
      <w:r w:rsidR="000673FE" w:rsidRPr="00701D52">
        <w:t>KDADS</w:t>
      </w:r>
      <w:r w:rsidRPr="00701D52">
        <w:t xml:space="preserve"> Grant Program</w:t>
      </w:r>
      <w:r w:rsidR="005C13F9" w:rsidRPr="00701D52">
        <w:br/>
      </w:r>
      <w:r w:rsidRPr="00701D52">
        <w:t xml:space="preserve">4) Telephone number and email address of the contact person. </w:t>
      </w:r>
      <w:r w:rsidR="004357F9" w:rsidRPr="00701D52">
        <w:br/>
      </w:r>
    </w:p>
    <w:p w:rsidR="00AA3F24" w:rsidRPr="000F18E9" w:rsidRDefault="00AA3F24" w:rsidP="00B3508A">
      <w:r w:rsidRPr="000F18E9">
        <w:t>The LOI should be emailed</w:t>
      </w:r>
      <w:r w:rsidR="00E8784E">
        <w:t xml:space="preserve"> </w:t>
      </w:r>
      <w:r w:rsidR="008041F0">
        <w:t xml:space="preserve">to </w:t>
      </w:r>
      <w:r w:rsidR="008041F0">
        <w:rPr>
          <w:sz w:val="22"/>
          <w:szCs w:val="22"/>
        </w:rPr>
        <w:t xml:space="preserve">Misty Bosch-Hastings at </w:t>
      </w:r>
      <w:hyperlink r:id="rId14" w:history="1">
        <w:r w:rsidR="008041F0" w:rsidRPr="00D8160C">
          <w:rPr>
            <w:rStyle w:val="Hyperlink"/>
            <w:sz w:val="22"/>
            <w:szCs w:val="22"/>
          </w:rPr>
          <w:t>misty.boschhastings@ks.gov</w:t>
        </w:r>
      </w:hyperlink>
      <w:r w:rsidR="00A472BF">
        <w:t>.</w:t>
      </w:r>
      <w:r w:rsidRPr="000F18E9">
        <w:t xml:space="preserve">   </w:t>
      </w:r>
    </w:p>
    <w:p w:rsidR="008041F0" w:rsidRDefault="008041F0" w:rsidP="008041F0">
      <w:pPr>
        <w:pStyle w:val="ListParagraph"/>
        <w:ind w:left="0"/>
        <w:jc w:val="both"/>
        <w:rPr>
          <w:sz w:val="22"/>
          <w:szCs w:val="22"/>
        </w:rPr>
      </w:pPr>
      <w:bookmarkStart w:id="62" w:name="_Toc350328490"/>
      <w:bookmarkStart w:id="63" w:name="_Toc372632193"/>
    </w:p>
    <w:p w:rsidR="008041F0" w:rsidRPr="00964B99" w:rsidRDefault="008041F0" w:rsidP="008041F0">
      <w:pPr>
        <w:pStyle w:val="ListParagraph"/>
        <w:ind w:left="0"/>
        <w:jc w:val="both"/>
        <w:rPr>
          <w:sz w:val="22"/>
          <w:szCs w:val="22"/>
        </w:rPr>
      </w:pPr>
      <w:r>
        <w:rPr>
          <w:sz w:val="22"/>
          <w:szCs w:val="22"/>
        </w:rPr>
        <w:t xml:space="preserve">KDADS </w:t>
      </w:r>
      <w:r w:rsidRPr="00B76EC8">
        <w:rPr>
          <w:sz w:val="22"/>
          <w:szCs w:val="22"/>
        </w:rPr>
        <w:t xml:space="preserve">will accept questions until </w:t>
      </w:r>
      <w:r w:rsidR="0075468D">
        <w:rPr>
          <w:b/>
          <w:sz w:val="22"/>
          <w:szCs w:val="22"/>
        </w:rPr>
        <w:t xml:space="preserve">March </w:t>
      </w:r>
      <w:r w:rsidR="006C3694">
        <w:rPr>
          <w:b/>
          <w:sz w:val="22"/>
          <w:szCs w:val="22"/>
        </w:rPr>
        <w:t>20</w:t>
      </w:r>
      <w:r>
        <w:rPr>
          <w:b/>
          <w:sz w:val="22"/>
          <w:szCs w:val="22"/>
        </w:rPr>
        <w:t>, 20</w:t>
      </w:r>
      <w:r w:rsidR="006C3694">
        <w:rPr>
          <w:b/>
          <w:sz w:val="22"/>
          <w:szCs w:val="22"/>
        </w:rPr>
        <w:t>20</w:t>
      </w:r>
      <w:r w:rsidRPr="00B76EC8">
        <w:rPr>
          <w:b/>
          <w:sz w:val="22"/>
          <w:szCs w:val="22"/>
        </w:rPr>
        <w:t xml:space="preserve"> at 5:00 pm</w:t>
      </w:r>
      <w:r w:rsidRPr="00B76EC8">
        <w:rPr>
          <w:sz w:val="22"/>
          <w:szCs w:val="22"/>
        </w:rPr>
        <w:t>.</w:t>
      </w:r>
      <w:r>
        <w:rPr>
          <w:sz w:val="22"/>
          <w:szCs w:val="22"/>
        </w:rPr>
        <w:t xml:space="preserve"> Q</w:t>
      </w:r>
      <w:r w:rsidRPr="00B76EC8">
        <w:rPr>
          <w:sz w:val="22"/>
          <w:szCs w:val="22"/>
        </w:rPr>
        <w:t xml:space="preserve">uestions must be emailed to </w:t>
      </w:r>
      <w:r>
        <w:rPr>
          <w:sz w:val="22"/>
          <w:szCs w:val="22"/>
        </w:rPr>
        <w:t xml:space="preserve">Misty Bosch-Hastings at </w:t>
      </w:r>
      <w:hyperlink r:id="rId15" w:history="1">
        <w:r w:rsidRPr="00D8160C">
          <w:rPr>
            <w:rStyle w:val="Hyperlink"/>
            <w:sz w:val="22"/>
            <w:szCs w:val="22"/>
          </w:rPr>
          <w:t>misty.boschhastings@ks.gov</w:t>
        </w:r>
      </w:hyperlink>
      <w:r>
        <w:t xml:space="preserve">.  </w:t>
      </w:r>
      <w:r>
        <w:rPr>
          <w:sz w:val="22"/>
          <w:szCs w:val="22"/>
        </w:rPr>
        <w:t>KDADS</w:t>
      </w:r>
      <w:r w:rsidRPr="00B76EC8">
        <w:rPr>
          <w:sz w:val="22"/>
          <w:szCs w:val="22"/>
        </w:rPr>
        <w:t xml:space="preserve"> will post answers to the questions by </w:t>
      </w:r>
      <w:r w:rsidR="006C3694">
        <w:rPr>
          <w:sz w:val="22"/>
          <w:szCs w:val="22"/>
        </w:rPr>
        <w:t>March 27</w:t>
      </w:r>
      <w:r w:rsidRPr="004E2DD7">
        <w:rPr>
          <w:b/>
          <w:sz w:val="22"/>
          <w:szCs w:val="22"/>
        </w:rPr>
        <w:t>,</w:t>
      </w:r>
      <w:r>
        <w:rPr>
          <w:b/>
          <w:sz w:val="22"/>
          <w:szCs w:val="22"/>
        </w:rPr>
        <w:t xml:space="preserve"> </w:t>
      </w:r>
      <w:r w:rsidRPr="00D101C3">
        <w:rPr>
          <w:b/>
          <w:sz w:val="22"/>
          <w:szCs w:val="22"/>
        </w:rPr>
        <w:t>20</w:t>
      </w:r>
      <w:r w:rsidR="006C3694">
        <w:rPr>
          <w:b/>
          <w:sz w:val="22"/>
          <w:szCs w:val="22"/>
        </w:rPr>
        <w:t>20</w:t>
      </w:r>
      <w:r w:rsidRPr="00D101C3">
        <w:rPr>
          <w:b/>
          <w:sz w:val="22"/>
          <w:szCs w:val="22"/>
        </w:rPr>
        <w:t xml:space="preserve"> at</w:t>
      </w:r>
      <w:r w:rsidRPr="00B76EC8">
        <w:rPr>
          <w:b/>
          <w:sz w:val="22"/>
          <w:szCs w:val="22"/>
        </w:rPr>
        <w:t xml:space="preserve"> 5:00 pm</w:t>
      </w:r>
      <w:r w:rsidRPr="00B76EC8">
        <w:rPr>
          <w:sz w:val="22"/>
          <w:szCs w:val="22"/>
        </w:rPr>
        <w:t xml:space="preserve"> </w:t>
      </w:r>
      <w:r w:rsidRPr="006539BB">
        <w:rPr>
          <w:sz w:val="22"/>
          <w:szCs w:val="22"/>
        </w:rPr>
        <w:t xml:space="preserve">at </w:t>
      </w:r>
      <w:hyperlink r:id="rId16" w:history="1">
        <w:r w:rsidRPr="007E6A50">
          <w:rPr>
            <w:rStyle w:val="Hyperlink"/>
          </w:rPr>
          <w:t>https://www.kdads.ks.gov/provider-home/providers/bhs-funding-opportunities</w:t>
        </w:r>
      </w:hyperlink>
      <w:r w:rsidRPr="00F84BB3">
        <w:rPr>
          <w:rStyle w:val="Hyperlink"/>
          <w:color w:val="auto"/>
          <w:u w:val="none"/>
        </w:rPr>
        <w:t>.</w:t>
      </w:r>
    </w:p>
    <w:p w:rsidR="007830AC" w:rsidRDefault="007830AC" w:rsidP="00492F84">
      <w:pPr>
        <w:pStyle w:val="Heading2"/>
      </w:pPr>
      <w:bookmarkStart w:id="64" w:name="_Toc34382699"/>
      <w:r w:rsidRPr="000F18E9">
        <w:t>How to Apply</w:t>
      </w:r>
      <w:bookmarkEnd w:id="62"/>
      <w:bookmarkEnd w:id="63"/>
      <w:bookmarkEnd w:id="64"/>
      <w:r w:rsidRPr="000F18E9">
        <w:t xml:space="preserve"> </w:t>
      </w:r>
    </w:p>
    <w:p w:rsidR="008041F0" w:rsidRDefault="008041F0" w:rsidP="008041F0"/>
    <w:p w:rsidR="008041F0" w:rsidRDefault="008041F0" w:rsidP="008041F0">
      <w:pPr>
        <w:pStyle w:val="ListParagraph"/>
        <w:ind w:left="0"/>
        <w:jc w:val="both"/>
        <w:rPr>
          <w:sz w:val="22"/>
          <w:szCs w:val="22"/>
        </w:rPr>
      </w:pPr>
      <w:r w:rsidRPr="00B76EC8">
        <w:rPr>
          <w:sz w:val="22"/>
          <w:szCs w:val="22"/>
        </w:rPr>
        <w:t>To be considered for funding, an email copy</w:t>
      </w:r>
      <w:r>
        <w:rPr>
          <w:sz w:val="22"/>
          <w:szCs w:val="22"/>
        </w:rPr>
        <w:t xml:space="preserve"> of the application</w:t>
      </w:r>
      <w:r w:rsidRPr="00B76EC8">
        <w:rPr>
          <w:sz w:val="22"/>
          <w:szCs w:val="22"/>
        </w:rPr>
        <w:t xml:space="preserve"> </w:t>
      </w:r>
      <w:r w:rsidRPr="00B76EC8">
        <w:rPr>
          <w:b/>
          <w:sz w:val="22"/>
          <w:szCs w:val="22"/>
        </w:rPr>
        <w:t>must</w:t>
      </w:r>
      <w:r w:rsidRPr="00B76EC8">
        <w:rPr>
          <w:sz w:val="22"/>
          <w:szCs w:val="22"/>
        </w:rPr>
        <w:t xml:space="preserve"> be received by </w:t>
      </w:r>
      <w:r w:rsidRPr="00BD397C">
        <w:rPr>
          <w:b/>
          <w:sz w:val="22"/>
          <w:szCs w:val="22"/>
        </w:rPr>
        <w:t>May</w:t>
      </w:r>
      <w:r w:rsidR="0075468D">
        <w:rPr>
          <w:b/>
          <w:sz w:val="22"/>
          <w:szCs w:val="22"/>
        </w:rPr>
        <w:t xml:space="preserve"> </w:t>
      </w:r>
      <w:r w:rsidR="006C3694">
        <w:rPr>
          <w:b/>
          <w:sz w:val="22"/>
          <w:szCs w:val="22"/>
        </w:rPr>
        <w:t>1</w:t>
      </w:r>
      <w:r w:rsidRPr="00BD397C">
        <w:rPr>
          <w:b/>
          <w:iCs/>
          <w:sz w:val="22"/>
          <w:szCs w:val="22"/>
        </w:rPr>
        <w:t>, 20</w:t>
      </w:r>
      <w:r w:rsidR="006C3694">
        <w:rPr>
          <w:b/>
          <w:iCs/>
          <w:sz w:val="22"/>
          <w:szCs w:val="22"/>
        </w:rPr>
        <w:t>20</w:t>
      </w:r>
      <w:r w:rsidRPr="00B76EC8">
        <w:rPr>
          <w:b/>
          <w:iCs/>
          <w:sz w:val="22"/>
          <w:szCs w:val="22"/>
        </w:rPr>
        <w:t xml:space="preserve"> by 2:00 pm</w:t>
      </w:r>
      <w:r>
        <w:rPr>
          <w:b/>
          <w:iCs/>
          <w:sz w:val="22"/>
          <w:szCs w:val="22"/>
        </w:rPr>
        <w:t xml:space="preserve">. </w:t>
      </w:r>
      <w:r w:rsidRPr="00F84BB3">
        <w:rPr>
          <w:iCs/>
          <w:sz w:val="22"/>
          <w:szCs w:val="22"/>
        </w:rPr>
        <w:t>The applications are</w:t>
      </w:r>
      <w:r w:rsidRPr="00B76EC8">
        <w:rPr>
          <w:iCs/>
          <w:sz w:val="22"/>
          <w:szCs w:val="22"/>
        </w:rPr>
        <w:t xml:space="preserve"> t</w:t>
      </w:r>
      <w:r w:rsidRPr="00B76EC8">
        <w:rPr>
          <w:sz w:val="22"/>
          <w:szCs w:val="22"/>
        </w:rPr>
        <w:t>o</w:t>
      </w:r>
      <w:r>
        <w:rPr>
          <w:sz w:val="22"/>
          <w:szCs w:val="22"/>
        </w:rPr>
        <w:t xml:space="preserve"> be submitted by email to Misty Bosch-Hastings at </w:t>
      </w:r>
      <w:hyperlink r:id="rId17" w:history="1">
        <w:r w:rsidRPr="00D8160C">
          <w:rPr>
            <w:rStyle w:val="Hyperlink"/>
            <w:sz w:val="22"/>
            <w:szCs w:val="22"/>
          </w:rPr>
          <w:t>misty.boschhastings@ks.gov</w:t>
        </w:r>
      </w:hyperlink>
      <w:r>
        <w:rPr>
          <w:sz w:val="22"/>
          <w:szCs w:val="22"/>
        </w:rPr>
        <w:t xml:space="preserve">.  </w:t>
      </w:r>
      <w:r w:rsidRPr="00B76EC8">
        <w:rPr>
          <w:sz w:val="22"/>
          <w:szCs w:val="22"/>
        </w:rPr>
        <w:t xml:space="preserve">Applications </w:t>
      </w:r>
      <w:r w:rsidRPr="00B76EC8">
        <w:rPr>
          <w:b/>
          <w:sz w:val="22"/>
          <w:szCs w:val="22"/>
        </w:rPr>
        <w:t>must</w:t>
      </w:r>
      <w:r w:rsidRPr="00B76EC8">
        <w:rPr>
          <w:sz w:val="22"/>
          <w:szCs w:val="22"/>
        </w:rPr>
        <w:t xml:space="preserve"> be emailed in Wor</w:t>
      </w:r>
      <w:r>
        <w:rPr>
          <w:sz w:val="22"/>
          <w:szCs w:val="22"/>
        </w:rPr>
        <w:t>d.</w:t>
      </w:r>
      <w:r w:rsidRPr="00B76EC8">
        <w:rPr>
          <w:sz w:val="22"/>
          <w:szCs w:val="22"/>
        </w:rPr>
        <w:t xml:space="preserve"> PDF will not be accepted. </w:t>
      </w:r>
    </w:p>
    <w:p w:rsidR="00662B05" w:rsidRPr="008041F0" w:rsidRDefault="00662B05" w:rsidP="00BC1281"/>
    <w:p w:rsidR="007830AC" w:rsidRDefault="006C3694" w:rsidP="00B3508A">
      <w:r>
        <w:t>Also due on or before May 1, 2020, a</w:t>
      </w:r>
      <w:r w:rsidR="007830AC" w:rsidRPr="000F18E9">
        <w:t xml:space="preserve">pplicants are required to submit the original and </w:t>
      </w:r>
      <w:r w:rsidR="007830AC" w:rsidRPr="00123734">
        <w:t>four (4)</w:t>
      </w:r>
      <w:r w:rsidR="007830AC" w:rsidRPr="000F18E9">
        <w:t xml:space="preserve"> copies addressed</w:t>
      </w:r>
      <w:r w:rsidR="00127213">
        <w:t xml:space="preserve"> to</w:t>
      </w:r>
      <w:r w:rsidR="007830AC" w:rsidRPr="000F18E9">
        <w:t xml:space="preserve">:  </w:t>
      </w:r>
    </w:p>
    <w:p w:rsidR="00662B05" w:rsidRPr="000F18E9" w:rsidRDefault="00662B05" w:rsidP="00B3508A"/>
    <w:p w:rsidR="00BF03E0" w:rsidRDefault="007830AC" w:rsidP="00A472BF">
      <w:r w:rsidRPr="000F18E9">
        <w:tab/>
      </w:r>
      <w:r w:rsidRPr="000F18E9">
        <w:tab/>
      </w:r>
      <w:r w:rsidRPr="000F18E9">
        <w:tab/>
      </w:r>
      <w:r w:rsidRPr="000F18E9">
        <w:tab/>
      </w:r>
      <w:r w:rsidR="00BF03E0">
        <w:t>Kansas Department for Aging and Disability Services</w:t>
      </w:r>
    </w:p>
    <w:p w:rsidR="00A472BF" w:rsidRDefault="007D5D3F" w:rsidP="00BC1281">
      <w:pPr>
        <w:ind w:left="2160" w:firstLine="720"/>
      </w:pPr>
      <w:r w:rsidRPr="00A472BF">
        <w:t xml:space="preserve">Attn: </w:t>
      </w:r>
      <w:bookmarkStart w:id="65" w:name="Text31"/>
      <w:r w:rsidR="00A472BF">
        <w:t xml:space="preserve"> </w:t>
      </w:r>
      <w:r w:rsidR="008041F0">
        <w:rPr>
          <w:sz w:val="22"/>
          <w:szCs w:val="22"/>
        </w:rPr>
        <w:t xml:space="preserve">Misty Bosch-Hastings </w:t>
      </w:r>
      <w:bookmarkEnd w:id="65"/>
    </w:p>
    <w:p w:rsidR="007830AC" w:rsidRPr="000F18E9" w:rsidRDefault="00A472BF" w:rsidP="00A472BF">
      <w:r>
        <w:t xml:space="preserve">                                                </w:t>
      </w:r>
      <w:r w:rsidR="00186DAA" w:rsidRPr="000F18E9">
        <w:t xml:space="preserve">New England </w:t>
      </w:r>
      <w:r w:rsidR="007830AC" w:rsidRPr="000F18E9">
        <w:t>State Office Building</w:t>
      </w:r>
    </w:p>
    <w:p w:rsidR="007830AC" w:rsidRPr="000F18E9" w:rsidRDefault="007830AC" w:rsidP="00B3508A">
      <w:r w:rsidRPr="000F18E9">
        <w:tab/>
      </w:r>
      <w:r w:rsidRPr="000F18E9">
        <w:tab/>
      </w:r>
      <w:r w:rsidRPr="000F18E9">
        <w:tab/>
      </w:r>
      <w:r w:rsidRPr="000F18E9">
        <w:tab/>
      </w:r>
      <w:r w:rsidR="00373799" w:rsidRPr="000F18E9">
        <w:t>503 South Kansas Avenue</w:t>
      </w:r>
    </w:p>
    <w:p w:rsidR="007830AC" w:rsidRDefault="007830AC" w:rsidP="00B3508A">
      <w:r w:rsidRPr="000F18E9">
        <w:tab/>
      </w:r>
      <w:r w:rsidRPr="000F18E9">
        <w:tab/>
      </w:r>
      <w:r w:rsidRPr="000F18E9">
        <w:tab/>
      </w:r>
      <w:r w:rsidRPr="000F18E9">
        <w:tab/>
        <w:t xml:space="preserve">Topeka, Kansas, </w:t>
      </w:r>
      <w:r w:rsidR="00373799" w:rsidRPr="000F18E9">
        <w:t>66603</w:t>
      </w:r>
    </w:p>
    <w:p w:rsidR="00964B99" w:rsidRPr="000F18E9" w:rsidRDefault="00964B99" w:rsidP="00B3508A">
      <w:r>
        <w:tab/>
      </w:r>
      <w:r>
        <w:tab/>
      </w:r>
      <w:r>
        <w:tab/>
      </w:r>
      <w:r>
        <w:tab/>
      </w:r>
      <w:r w:rsidRPr="00A472BF">
        <w:t>Email:</w:t>
      </w:r>
      <w:r w:rsidR="00A472BF">
        <w:t xml:space="preserve"> </w:t>
      </w:r>
      <w:hyperlink r:id="rId18" w:history="1">
        <w:r w:rsidR="008041F0" w:rsidRPr="00D8160C">
          <w:rPr>
            <w:rStyle w:val="Hyperlink"/>
            <w:sz w:val="22"/>
            <w:szCs w:val="22"/>
          </w:rPr>
          <w:t>misty.boschhastings@ks.gov</w:t>
        </w:r>
      </w:hyperlink>
    </w:p>
    <w:p w:rsidR="007830AC" w:rsidRPr="000F18E9" w:rsidRDefault="007830AC" w:rsidP="00B3508A"/>
    <w:p w:rsidR="008041F0" w:rsidRDefault="008041F0" w:rsidP="008041F0">
      <w:pPr>
        <w:pStyle w:val="ListParagraph"/>
        <w:ind w:left="0"/>
        <w:jc w:val="both"/>
        <w:rPr>
          <w:sz w:val="22"/>
          <w:szCs w:val="22"/>
        </w:rPr>
      </w:pPr>
      <w:r w:rsidRPr="00B76EC8">
        <w:rPr>
          <w:sz w:val="22"/>
          <w:szCs w:val="22"/>
        </w:rPr>
        <w:t xml:space="preserve">Applications will not be accepted via fax. </w:t>
      </w:r>
      <w:r w:rsidRPr="006C3694">
        <w:rPr>
          <w:b/>
          <w:sz w:val="22"/>
          <w:szCs w:val="22"/>
        </w:rPr>
        <w:t>Late applications will not be accepted.</w:t>
      </w:r>
      <w:r w:rsidRPr="00B76EC8">
        <w:rPr>
          <w:sz w:val="22"/>
          <w:szCs w:val="22"/>
        </w:rPr>
        <w:t xml:space="preserve">  </w:t>
      </w:r>
    </w:p>
    <w:p w:rsidR="008041F0" w:rsidRDefault="008041F0" w:rsidP="00B3508A"/>
    <w:p w:rsidR="007830AC" w:rsidRPr="000F18E9" w:rsidRDefault="007830AC" w:rsidP="00B3508A">
      <w:r w:rsidRPr="000F18E9">
        <w:t>The application must be arranged in the order indicated in the “Application Checklist”</w:t>
      </w:r>
      <w:r w:rsidR="008A1534" w:rsidRPr="000F18E9">
        <w:t>.</w:t>
      </w:r>
    </w:p>
    <w:p w:rsidR="007830AC" w:rsidRPr="000F18E9" w:rsidRDefault="007830AC" w:rsidP="00492F84">
      <w:pPr>
        <w:pStyle w:val="Heading2"/>
      </w:pPr>
      <w:bookmarkStart w:id="66" w:name="_Toc350328491"/>
      <w:bookmarkStart w:id="67" w:name="_Toc372632194"/>
      <w:bookmarkStart w:id="68" w:name="_Toc34382700"/>
      <w:r w:rsidRPr="000F18E9">
        <w:t>What a</w:t>
      </w:r>
      <w:r w:rsidR="00C66145" w:rsidRPr="000F18E9">
        <w:t xml:space="preserve"> Proposal</w:t>
      </w:r>
      <w:r w:rsidRPr="000F18E9">
        <w:t xml:space="preserve"> Should Include</w:t>
      </w:r>
      <w:bookmarkEnd w:id="66"/>
      <w:bookmarkEnd w:id="67"/>
      <w:bookmarkEnd w:id="68"/>
    </w:p>
    <w:p w:rsidR="007830AC" w:rsidRPr="000F18E9" w:rsidRDefault="00B90A52" w:rsidP="00B3508A">
      <w:r w:rsidRPr="000F18E9">
        <w:t>Applications must include all the components described in this section. F</w:t>
      </w:r>
      <w:r w:rsidR="007830AC" w:rsidRPr="000F18E9">
        <w:t xml:space="preserve">ailure to submit an application that contains </w:t>
      </w:r>
      <w:r w:rsidR="002A66B2" w:rsidRPr="000F18E9">
        <w:t>all</w:t>
      </w:r>
      <w:r w:rsidR="007830AC" w:rsidRPr="000F18E9">
        <w:t xml:space="preserve"> the specified information may negatively affect the review of the application. </w:t>
      </w:r>
    </w:p>
    <w:p w:rsidR="00FA22A5" w:rsidRPr="000F18E9" w:rsidRDefault="00FA22A5" w:rsidP="00771F4D">
      <w:pPr>
        <w:pStyle w:val="Heading3"/>
      </w:pPr>
      <w:bookmarkStart w:id="69" w:name="_Toc350328492"/>
      <w:bookmarkStart w:id="70" w:name="_Toc372632195"/>
      <w:bookmarkStart w:id="71" w:name="_Toc34382701"/>
      <w:r w:rsidRPr="000F18E9">
        <w:t>Table of Contents</w:t>
      </w:r>
      <w:bookmarkEnd w:id="69"/>
      <w:bookmarkEnd w:id="70"/>
      <w:bookmarkEnd w:id="71"/>
      <w:r w:rsidRPr="000F18E9">
        <w:t xml:space="preserve"> </w:t>
      </w:r>
    </w:p>
    <w:p w:rsidR="00FA22A5" w:rsidRPr="000F18E9" w:rsidRDefault="00FA22A5" w:rsidP="00B3508A">
      <w:r w:rsidRPr="000F18E9">
        <w:t xml:space="preserve">Include page numbers for each of the major sections of your application and for each attachment. </w:t>
      </w:r>
      <w:r w:rsidR="000673FE" w:rsidRPr="000F18E9">
        <w:t>KDADS</w:t>
      </w:r>
      <w:r w:rsidRPr="000F18E9">
        <w:t xml:space="preserve"> highly recommends a Table of Contents be included as part of the grant proposal.</w:t>
      </w:r>
    </w:p>
    <w:p w:rsidR="00FA22A5" w:rsidRPr="000F18E9" w:rsidRDefault="00FA22A5" w:rsidP="00B3508A"/>
    <w:p w:rsidR="00AD5674" w:rsidRPr="000F18E9" w:rsidRDefault="004B2E53" w:rsidP="00B3508A">
      <w:bookmarkStart w:id="72" w:name="_Toc350328493"/>
      <w:bookmarkStart w:id="73" w:name="_Toc372632196"/>
      <w:bookmarkStart w:id="74" w:name="_Toc34382702"/>
      <w:r w:rsidRPr="000F18E9">
        <w:rPr>
          <w:rStyle w:val="Heading3Char"/>
        </w:rPr>
        <w:t>Applicant Information</w:t>
      </w:r>
      <w:bookmarkEnd w:id="72"/>
      <w:bookmarkEnd w:id="73"/>
      <w:bookmarkEnd w:id="74"/>
      <w:r w:rsidR="00A4331A" w:rsidRPr="000F18E9">
        <w:t xml:space="preserve"> </w:t>
      </w:r>
      <w:r w:rsidRPr="000F18E9">
        <w:rPr>
          <w:i/>
        </w:rPr>
        <w:t>(5 points)</w:t>
      </w:r>
    </w:p>
    <w:p w:rsidR="00AD5674" w:rsidRPr="000F18E9" w:rsidRDefault="004B2E53" w:rsidP="00B3508A">
      <w:r w:rsidRPr="000F18E9">
        <w:t>Complete t</w:t>
      </w:r>
      <w:r w:rsidR="00AD5674" w:rsidRPr="000F18E9">
        <w:t xml:space="preserve">he </w:t>
      </w:r>
      <w:r w:rsidRPr="000F18E9">
        <w:t xml:space="preserve">Applicant Information </w:t>
      </w:r>
      <w:r w:rsidR="00AD5674" w:rsidRPr="000F18E9">
        <w:t xml:space="preserve">Page </w:t>
      </w:r>
      <w:r w:rsidRPr="000F18E9">
        <w:t xml:space="preserve">(Attachment A).  This </w:t>
      </w:r>
      <w:r w:rsidR="00AD5674" w:rsidRPr="000F18E9">
        <w:t xml:space="preserve">is a standard form used for submission of </w:t>
      </w:r>
      <w:r w:rsidRPr="000F18E9">
        <w:t>proposals</w:t>
      </w:r>
      <w:r w:rsidR="00AD5674" w:rsidRPr="000F18E9">
        <w:t xml:space="preserve"> and related information.  The </w:t>
      </w:r>
      <w:r w:rsidR="0062017C" w:rsidRPr="000F18E9">
        <w:t>A</w:t>
      </w:r>
      <w:r w:rsidR="00AD5674" w:rsidRPr="000F18E9">
        <w:t xml:space="preserve">pplication </w:t>
      </w:r>
      <w:r w:rsidR="00EC12D8" w:rsidRPr="000F18E9">
        <w:t xml:space="preserve">page </w:t>
      </w:r>
      <w:r w:rsidR="00EC12D8" w:rsidRPr="00A472BF">
        <w:t xml:space="preserve">(attachment A) </w:t>
      </w:r>
      <w:r w:rsidR="0062017C" w:rsidRPr="00A472BF">
        <w:t>and Assurances</w:t>
      </w:r>
      <w:r w:rsidR="00EC12D8" w:rsidRPr="00A472BF">
        <w:t xml:space="preserve"> (attachment C) </w:t>
      </w:r>
      <w:r w:rsidR="00AD5674" w:rsidRPr="00A472BF">
        <w:t xml:space="preserve">must be signed </w:t>
      </w:r>
      <w:r w:rsidR="004B715C" w:rsidRPr="00A472BF">
        <w:t xml:space="preserve">by an </w:t>
      </w:r>
      <w:r w:rsidR="00CD2AE3" w:rsidRPr="00A472BF">
        <w:t>official authorized to sign.</w:t>
      </w:r>
    </w:p>
    <w:p w:rsidR="00870409" w:rsidRDefault="00870409" w:rsidP="00B3508A">
      <w:pPr>
        <w:rPr>
          <w:rStyle w:val="Heading3Char"/>
        </w:rPr>
      </w:pPr>
      <w:bookmarkStart w:id="75" w:name="_Toc350328494"/>
      <w:bookmarkStart w:id="76" w:name="_Toc372632197"/>
    </w:p>
    <w:p w:rsidR="00AD5674" w:rsidRPr="000F18E9" w:rsidRDefault="00AD5674" w:rsidP="00B3508A">
      <w:bookmarkStart w:id="77" w:name="_Toc34382703"/>
      <w:r w:rsidRPr="000F18E9">
        <w:rPr>
          <w:rStyle w:val="Heading3Char"/>
        </w:rPr>
        <w:t>Program Abstract</w:t>
      </w:r>
      <w:bookmarkEnd w:id="75"/>
      <w:bookmarkEnd w:id="76"/>
      <w:bookmarkEnd w:id="77"/>
      <w:r w:rsidR="004B2E53" w:rsidRPr="000F18E9">
        <w:t xml:space="preserve"> </w:t>
      </w:r>
      <w:r w:rsidR="004B2E53" w:rsidRPr="000F18E9">
        <w:rPr>
          <w:i/>
        </w:rPr>
        <w:t>(10 points)</w:t>
      </w:r>
    </w:p>
    <w:p w:rsidR="00AD5674" w:rsidRPr="000F18E9" w:rsidRDefault="00AD5674" w:rsidP="00B3508A">
      <w:r w:rsidRPr="000F18E9">
        <w:t xml:space="preserve">The program abstract should be no more than one </w:t>
      </w:r>
      <w:r w:rsidR="00896B45" w:rsidRPr="000F18E9">
        <w:t>double</w:t>
      </w:r>
      <w:r w:rsidR="006A7282" w:rsidRPr="000F18E9">
        <w:t xml:space="preserve"> </w:t>
      </w:r>
      <w:r w:rsidRPr="000F18E9">
        <w:t>spaced page</w:t>
      </w:r>
      <w:r w:rsidR="00896B45" w:rsidRPr="000F18E9">
        <w:t>, using a standard 12-point font (Times New Roman is preferred) with not less than 1-inch margins,</w:t>
      </w:r>
      <w:r w:rsidRPr="000F18E9">
        <w:t xml:space="preserve"> and should include the following:</w:t>
      </w:r>
    </w:p>
    <w:p w:rsidR="00AD5674" w:rsidRPr="000F18E9" w:rsidRDefault="00AD5674" w:rsidP="00BC1281">
      <w:pPr>
        <w:pStyle w:val="ListParagraph"/>
        <w:numPr>
          <w:ilvl w:val="0"/>
          <w:numId w:val="14"/>
        </w:numPr>
      </w:pPr>
      <w:r w:rsidRPr="000F18E9">
        <w:t>Identify the type of appl</w:t>
      </w:r>
      <w:r w:rsidR="006A7282" w:rsidRPr="000F18E9">
        <w:t>icant (</w:t>
      </w:r>
      <w:r w:rsidR="00CD2AE3" w:rsidRPr="000F18E9">
        <w:t>government agencies, public universities and colleges, and private, nonprofit and community organizations</w:t>
      </w:r>
      <w:r w:rsidRPr="000F18E9">
        <w:t>)</w:t>
      </w:r>
      <w:r w:rsidR="004B2E53" w:rsidRPr="000F18E9">
        <w:t>.</w:t>
      </w:r>
      <w:r w:rsidRPr="000F18E9">
        <w:t xml:space="preserve">  </w:t>
      </w:r>
    </w:p>
    <w:p w:rsidR="00B8284E" w:rsidRPr="000F18E9" w:rsidRDefault="00AD5674" w:rsidP="00BC1281">
      <w:pPr>
        <w:pStyle w:val="ListParagraph"/>
        <w:numPr>
          <w:ilvl w:val="0"/>
          <w:numId w:val="14"/>
        </w:numPr>
      </w:pPr>
      <w:r w:rsidRPr="000F18E9">
        <w:t xml:space="preserve">Describe the proposed program for which funding is being requested (including </w:t>
      </w:r>
      <w:r w:rsidR="004B2E53" w:rsidRPr="000F18E9">
        <w:t xml:space="preserve">the </w:t>
      </w:r>
      <w:r w:rsidR="004B2E53" w:rsidRPr="000F18E9">
        <w:lastRenderedPageBreak/>
        <w:t xml:space="preserve">purpose and program outcomes, </w:t>
      </w:r>
      <w:r w:rsidRPr="000F18E9">
        <w:t xml:space="preserve">the geographic area, description of target population, services to be provided and </w:t>
      </w:r>
      <w:r w:rsidR="004B2E53" w:rsidRPr="000F18E9">
        <w:t xml:space="preserve">number </w:t>
      </w:r>
      <w:r w:rsidRPr="000F18E9">
        <w:t>of clients to be served)</w:t>
      </w:r>
      <w:r w:rsidR="004B2E53" w:rsidRPr="000F18E9">
        <w:t>.</w:t>
      </w:r>
      <w:r w:rsidRPr="000F18E9">
        <w:t xml:space="preserve"> </w:t>
      </w:r>
    </w:p>
    <w:p w:rsidR="00964B99" w:rsidRPr="000F18E9" w:rsidRDefault="00964B99" w:rsidP="00B3508A"/>
    <w:p w:rsidR="00627969" w:rsidRPr="000F18E9" w:rsidRDefault="004B2E53" w:rsidP="00B3508A">
      <w:bookmarkStart w:id="78" w:name="_Toc350328495"/>
      <w:bookmarkStart w:id="79" w:name="_Toc372632198"/>
      <w:bookmarkStart w:id="80" w:name="_Toc34382704"/>
      <w:bookmarkStart w:id="81" w:name="_Hlk504998440"/>
      <w:r w:rsidRPr="000F18E9">
        <w:rPr>
          <w:rStyle w:val="Heading3Char"/>
        </w:rPr>
        <w:t>Program Narrative</w:t>
      </w:r>
      <w:bookmarkEnd w:id="78"/>
      <w:bookmarkEnd w:id="79"/>
      <w:bookmarkEnd w:id="80"/>
      <w:r w:rsidRPr="000F18E9">
        <w:t xml:space="preserve"> </w:t>
      </w:r>
      <w:r w:rsidRPr="000F18E9">
        <w:rPr>
          <w:i/>
        </w:rPr>
        <w:t>(</w:t>
      </w:r>
      <w:r w:rsidR="00953D8F">
        <w:rPr>
          <w:i/>
        </w:rPr>
        <w:t xml:space="preserve">total </w:t>
      </w:r>
      <w:r w:rsidRPr="000F18E9">
        <w:rPr>
          <w:i/>
        </w:rPr>
        <w:t>75 points)</w:t>
      </w:r>
    </w:p>
    <w:p w:rsidR="00662B05" w:rsidRDefault="00AD5674" w:rsidP="00B3508A">
      <w:r w:rsidRPr="000F18E9">
        <w:t xml:space="preserve">The </w:t>
      </w:r>
      <w:r w:rsidR="00FA22A5" w:rsidRPr="000F18E9">
        <w:t>program n</w:t>
      </w:r>
      <w:r w:rsidR="004B2E53" w:rsidRPr="000F18E9">
        <w:t>arrative</w:t>
      </w:r>
      <w:r w:rsidR="00822FBB" w:rsidRPr="000F18E9">
        <w:t xml:space="preserve"> must</w:t>
      </w:r>
      <w:r w:rsidR="004B2E53" w:rsidRPr="000F18E9">
        <w:t xml:space="preserve"> </w:t>
      </w:r>
      <w:r w:rsidR="00D82891">
        <w:t>include five sections</w:t>
      </w:r>
      <w:r w:rsidR="00662B05">
        <w:t>:</w:t>
      </w:r>
    </w:p>
    <w:p w:rsidR="00662B05" w:rsidRDefault="00FA22A5" w:rsidP="00662B05">
      <w:pPr>
        <w:pStyle w:val="ListParagraph"/>
        <w:numPr>
          <w:ilvl w:val="0"/>
          <w:numId w:val="15"/>
        </w:numPr>
      </w:pPr>
      <w:r w:rsidRPr="000F18E9">
        <w:t>Statement of the Problem</w:t>
      </w:r>
    </w:p>
    <w:p w:rsidR="00662B05" w:rsidRDefault="00FA22A5" w:rsidP="00662B05">
      <w:pPr>
        <w:pStyle w:val="ListParagraph"/>
        <w:numPr>
          <w:ilvl w:val="0"/>
          <w:numId w:val="15"/>
        </w:numPr>
      </w:pPr>
      <w:r w:rsidRPr="000F18E9">
        <w:t>Project De</w:t>
      </w:r>
      <w:r w:rsidR="00D82891">
        <w:t>scription</w:t>
      </w:r>
    </w:p>
    <w:p w:rsidR="00662B05" w:rsidRDefault="00D82891" w:rsidP="00662B05">
      <w:pPr>
        <w:pStyle w:val="ListParagraph"/>
        <w:numPr>
          <w:ilvl w:val="0"/>
          <w:numId w:val="15"/>
        </w:numPr>
      </w:pPr>
      <w:r>
        <w:t>Program Goals and Objectives</w:t>
      </w:r>
    </w:p>
    <w:p w:rsidR="00662B05" w:rsidRDefault="00D82891" w:rsidP="00662B05">
      <w:pPr>
        <w:pStyle w:val="ListParagraph"/>
        <w:numPr>
          <w:ilvl w:val="0"/>
          <w:numId w:val="15"/>
        </w:numPr>
      </w:pPr>
      <w:r>
        <w:t>Collaboration / Planning</w:t>
      </w:r>
    </w:p>
    <w:p w:rsidR="00662B05" w:rsidRDefault="00822FBB" w:rsidP="00662B05">
      <w:pPr>
        <w:pStyle w:val="ListParagraph"/>
        <w:numPr>
          <w:ilvl w:val="0"/>
          <w:numId w:val="15"/>
        </w:numPr>
      </w:pPr>
      <w:r w:rsidRPr="000F18E9">
        <w:t>Sustainability Plan</w:t>
      </w:r>
    </w:p>
    <w:bookmarkEnd w:id="81"/>
    <w:p w:rsidR="00662B05" w:rsidRDefault="00662B05" w:rsidP="00662B05"/>
    <w:p w:rsidR="00822FBB" w:rsidRPr="000F18E9" w:rsidRDefault="00AD5674" w:rsidP="00662B05">
      <w:r w:rsidRPr="000F18E9">
        <w:t>The program narrative should be double-spaced, using a standard 12-point font (Times New Roman is preferred) with not less than 1-inch margins, and should not exceed</w:t>
      </w:r>
      <w:r w:rsidR="00EA7178" w:rsidRPr="000F18E9">
        <w:t xml:space="preserve"> </w:t>
      </w:r>
      <w:r w:rsidR="00701D52">
        <w:t>30</w:t>
      </w:r>
      <w:r w:rsidR="008D5409" w:rsidRPr="000F18E9">
        <w:t xml:space="preserve"> </w:t>
      </w:r>
      <w:r w:rsidRPr="000F18E9">
        <w:t xml:space="preserve">pages.  Please number pages “1 of XX” “2 of XX”, etc. If the </w:t>
      </w:r>
      <w:r w:rsidR="004B2E53" w:rsidRPr="000F18E9">
        <w:t>Program N</w:t>
      </w:r>
      <w:r w:rsidRPr="000F18E9">
        <w:t>arrative fails to comply with these length-related restrictions, noncompliance may be considered in peer review</w:t>
      </w:r>
      <w:r w:rsidR="00822FBB" w:rsidRPr="000F18E9">
        <w:t xml:space="preserve"> and in final award decisions. </w:t>
      </w:r>
    </w:p>
    <w:p w:rsidR="00822FBB" w:rsidRPr="000F18E9" w:rsidRDefault="00822FBB" w:rsidP="006E25A5"/>
    <w:p w:rsidR="00CE3EA4" w:rsidRPr="00CE3EA4" w:rsidRDefault="00CE3EA4" w:rsidP="006E25A5">
      <w:pPr>
        <w:widowControl/>
        <w:autoSpaceDE/>
        <w:autoSpaceDN/>
        <w:adjustRightInd/>
        <w:jc w:val="both"/>
      </w:pPr>
      <w:r w:rsidRPr="00CE3EA4">
        <w:t>This section provides a comprehensive framework and description of all aspects of the proposed project. It should be succinct, self-explanatory and well organized so that reviewers will understand 1) the need for the proposed project within the context of the community, 2) the design of the proposed project, and 3) the expected impact of the proposed project.</w:t>
      </w:r>
    </w:p>
    <w:p w:rsidR="00CE3EA4" w:rsidRPr="00CE3EA4" w:rsidRDefault="00CE3EA4" w:rsidP="006E25A5">
      <w:pPr>
        <w:widowControl/>
        <w:autoSpaceDE/>
        <w:autoSpaceDN/>
        <w:adjustRightInd/>
        <w:ind w:left="270"/>
        <w:jc w:val="both"/>
      </w:pPr>
    </w:p>
    <w:p w:rsidR="00CE3EA4" w:rsidRPr="00CE3EA4" w:rsidRDefault="00CE3EA4" w:rsidP="006E25A5">
      <w:pPr>
        <w:widowControl/>
        <w:autoSpaceDE/>
        <w:autoSpaceDN/>
        <w:adjustRightInd/>
        <w:jc w:val="both"/>
        <w:rPr>
          <w:rFonts w:cs="Arial"/>
          <w:b/>
          <w:i/>
          <w:iCs/>
          <w:color w:val="000000"/>
          <w:szCs w:val="20"/>
        </w:rPr>
      </w:pPr>
      <w:r w:rsidRPr="00CE3EA4">
        <w:rPr>
          <w:b/>
        </w:rPr>
        <w:t>The narrative section contains seven sub-sections which should be presented in the following order with the given headings</w:t>
      </w:r>
      <w:r w:rsidRPr="00CE3EA4">
        <w:rPr>
          <w:b/>
          <w:sz w:val="20"/>
          <w:szCs w:val="20"/>
        </w:rPr>
        <w:t>.</w:t>
      </w:r>
    </w:p>
    <w:p w:rsidR="00C1718A" w:rsidRDefault="00CE3EA4" w:rsidP="006E25A5">
      <w:pPr>
        <w:widowControl/>
        <w:tabs>
          <w:tab w:val="right" w:pos="9360"/>
        </w:tabs>
        <w:autoSpaceDE/>
        <w:autoSpaceDN/>
        <w:adjustRightInd/>
        <w:ind w:left="270"/>
        <w:jc w:val="both"/>
        <w:outlineLvl w:val="1"/>
        <w:rPr>
          <w:rFonts w:cs="Arial"/>
          <w:i/>
          <w:iCs/>
          <w:color w:val="000000"/>
          <w:szCs w:val="20"/>
        </w:rPr>
      </w:pPr>
      <w:bookmarkStart w:id="82" w:name="_Toc176077591"/>
      <w:bookmarkStart w:id="83" w:name="_Toc34382705"/>
      <w:bookmarkStart w:id="84" w:name="_Toc379447779"/>
      <w:r w:rsidRPr="00CE3EA4">
        <w:rPr>
          <w:rFonts w:cs="Arial"/>
          <w:b/>
          <w:i/>
          <w:iCs/>
          <w:color w:val="000000"/>
          <w:szCs w:val="20"/>
        </w:rPr>
        <w:t xml:space="preserve">Statement of the </w:t>
      </w:r>
      <w:bookmarkEnd w:id="82"/>
      <w:r w:rsidR="00662B05" w:rsidRPr="00CE3EA4">
        <w:rPr>
          <w:rFonts w:cs="Arial"/>
          <w:b/>
          <w:i/>
          <w:iCs/>
          <w:color w:val="000000"/>
          <w:szCs w:val="20"/>
        </w:rPr>
        <w:t>Problem</w:t>
      </w:r>
      <w:r w:rsidR="00662B05">
        <w:rPr>
          <w:rFonts w:cs="Arial"/>
          <w:b/>
          <w:i/>
          <w:iCs/>
          <w:color w:val="000000"/>
          <w:szCs w:val="20"/>
        </w:rPr>
        <w:t xml:space="preserve"> (</w:t>
      </w:r>
      <w:r w:rsidR="00683AF9" w:rsidRPr="00AF66F1">
        <w:rPr>
          <w:rFonts w:cs="Arial"/>
          <w:i/>
          <w:iCs/>
          <w:color w:val="000000"/>
          <w:szCs w:val="20"/>
        </w:rPr>
        <w:t>10 out of 75 points)</w:t>
      </w:r>
      <w:bookmarkEnd w:id="83"/>
    </w:p>
    <w:bookmarkEnd w:id="84"/>
    <w:p w:rsidR="00C1718A" w:rsidRPr="00CE3EA4" w:rsidRDefault="00CE3EA4" w:rsidP="006E25A5">
      <w:pPr>
        <w:widowControl/>
        <w:autoSpaceDE/>
        <w:autoSpaceDN/>
        <w:adjustRightInd/>
        <w:ind w:left="270"/>
        <w:jc w:val="both"/>
      </w:pPr>
      <w:r w:rsidRPr="00CE3EA4">
        <w:t xml:space="preserve">This section outlines the needs of your community for the proposed project. A description of </w:t>
      </w:r>
      <w:r w:rsidR="00662B05">
        <w:t>the following is required</w:t>
      </w:r>
      <w:r w:rsidR="00C1718A">
        <w:t xml:space="preserve"> </w:t>
      </w:r>
      <w:r w:rsidR="00C1718A" w:rsidRPr="00CE3EA4">
        <w:t>in the context of the community/geographical area; therefore, other factors that may impact the project, such as the geographic service area and the mental health services (or other relevant services) available, should also be described in this section.</w:t>
      </w:r>
    </w:p>
    <w:p w:rsidR="00662B05" w:rsidRDefault="00662B05" w:rsidP="00870409">
      <w:pPr>
        <w:widowControl/>
        <w:autoSpaceDE/>
        <w:autoSpaceDN/>
        <w:adjustRightInd/>
        <w:ind w:left="270"/>
        <w:jc w:val="both"/>
      </w:pPr>
      <w:r>
        <w:t xml:space="preserve"> </w:t>
      </w:r>
    </w:p>
    <w:p w:rsidR="00662B05" w:rsidRDefault="00C1718A" w:rsidP="00870409">
      <w:pPr>
        <w:pStyle w:val="ListParagraph"/>
        <w:widowControl/>
        <w:numPr>
          <w:ilvl w:val="0"/>
          <w:numId w:val="16"/>
        </w:numPr>
        <w:autoSpaceDE/>
        <w:autoSpaceDN/>
        <w:adjustRightInd/>
        <w:ind w:left="990"/>
        <w:jc w:val="both"/>
      </w:pPr>
      <w:r>
        <w:t>t</w:t>
      </w:r>
      <w:r w:rsidR="00CE3EA4" w:rsidRPr="00CE3EA4">
        <w:t xml:space="preserve">he target population to be served by the proposed project </w:t>
      </w:r>
      <w:r w:rsidR="00CD79DA" w:rsidRPr="00CE3EA4">
        <w:t>(people leaving NFMH, SPH, S</w:t>
      </w:r>
      <w:r w:rsidR="00CD79DA">
        <w:t>UD</w:t>
      </w:r>
      <w:r w:rsidR="00CD79DA" w:rsidRPr="00CE3EA4">
        <w:t>, etc.)</w:t>
      </w:r>
      <w:r w:rsidR="00CE3EA4" w:rsidRPr="00CE3EA4">
        <w:t xml:space="preserve"> </w:t>
      </w:r>
    </w:p>
    <w:p w:rsidR="00662B05" w:rsidRDefault="00CE3EA4" w:rsidP="00870409">
      <w:pPr>
        <w:pStyle w:val="ListParagraph"/>
        <w:widowControl/>
        <w:numPr>
          <w:ilvl w:val="0"/>
          <w:numId w:val="16"/>
        </w:numPr>
        <w:autoSpaceDE/>
        <w:autoSpaceDN/>
        <w:adjustRightInd/>
        <w:ind w:left="990"/>
        <w:jc w:val="both"/>
      </w:pPr>
      <w:r w:rsidRPr="00CE3EA4">
        <w:t xml:space="preserve">their unmet housing needs </w:t>
      </w:r>
    </w:p>
    <w:p w:rsidR="00662B05" w:rsidRDefault="00CE3EA4" w:rsidP="00870409">
      <w:pPr>
        <w:pStyle w:val="ListParagraph"/>
        <w:widowControl/>
        <w:numPr>
          <w:ilvl w:val="0"/>
          <w:numId w:val="16"/>
        </w:numPr>
        <w:autoSpaceDE/>
        <w:autoSpaceDN/>
        <w:adjustRightInd/>
        <w:ind w:left="990"/>
        <w:jc w:val="both"/>
      </w:pPr>
      <w:r w:rsidRPr="00CE3EA4">
        <w:t xml:space="preserve">relevant barriers that the project will address </w:t>
      </w:r>
    </w:p>
    <w:p w:rsidR="00662B05" w:rsidRDefault="00662B05" w:rsidP="00870409">
      <w:pPr>
        <w:widowControl/>
        <w:autoSpaceDE/>
        <w:autoSpaceDN/>
        <w:adjustRightInd/>
        <w:ind w:left="270"/>
        <w:jc w:val="both"/>
      </w:pPr>
    </w:p>
    <w:p w:rsidR="00CD79DA" w:rsidRPr="00CE3EA4" w:rsidRDefault="00CE3EA4" w:rsidP="00870409">
      <w:pPr>
        <w:widowControl/>
        <w:numPr>
          <w:ilvl w:val="12"/>
          <w:numId w:val="0"/>
        </w:numPr>
        <w:autoSpaceDE/>
        <w:autoSpaceDN/>
        <w:adjustRightInd/>
        <w:ind w:left="270"/>
        <w:jc w:val="both"/>
      </w:pPr>
      <w:r w:rsidRPr="00CE3EA4">
        <w:t xml:space="preserve">The following items </w:t>
      </w:r>
      <w:r w:rsidRPr="00CE3EA4">
        <w:rPr>
          <w:b/>
        </w:rPr>
        <w:t>must</w:t>
      </w:r>
      <w:r w:rsidRPr="00CE3EA4">
        <w:t xml:space="preserve"> </w:t>
      </w:r>
      <w:r w:rsidR="00CD79DA">
        <w:t xml:space="preserve">also </w:t>
      </w:r>
      <w:r w:rsidRPr="00CE3EA4">
        <w:t xml:space="preserve">be addressed in the </w:t>
      </w:r>
      <w:r w:rsidRPr="00CE3EA4">
        <w:rPr>
          <w:i/>
        </w:rPr>
        <w:t xml:space="preserve">Statement of </w:t>
      </w:r>
      <w:r w:rsidR="00C1718A">
        <w:rPr>
          <w:i/>
        </w:rPr>
        <w:t>the Problem</w:t>
      </w:r>
      <w:r w:rsidRPr="00CE3EA4">
        <w:rPr>
          <w:rFonts w:cs="Arial"/>
          <w:iCs/>
          <w:color w:val="000000"/>
          <w:szCs w:val="20"/>
        </w:rPr>
        <w:t xml:space="preserve"> section; </w:t>
      </w:r>
      <w:r w:rsidRPr="00CE3EA4">
        <w:rPr>
          <w:rFonts w:cs="Arial"/>
          <w:b/>
          <w:iCs/>
          <w:color w:val="000000"/>
          <w:szCs w:val="20"/>
        </w:rPr>
        <w:t>not necessarily in this order</w:t>
      </w:r>
      <w:r w:rsidRPr="00CE3EA4">
        <w:rPr>
          <w:rFonts w:cs="Arial"/>
          <w:iCs/>
          <w:color w:val="000000"/>
          <w:szCs w:val="20"/>
        </w:rPr>
        <w:t xml:space="preserve">.  </w:t>
      </w:r>
    </w:p>
    <w:p w:rsidR="00CE3EA4" w:rsidRPr="00CE3EA4" w:rsidRDefault="00CD79DA" w:rsidP="00870409">
      <w:pPr>
        <w:widowControl/>
        <w:numPr>
          <w:ilvl w:val="0"/>
          <w:numId w:val="17"/>
        </w:numPr>
        <w:tabs>
          <w:tab w:val="clear" w:pos="1260"/>
          <w:tab w:val="left" w:pos="900"/>
          <w:tab w:val="num" w:pos="990"/>
        </w:tabs>
        <w:autoSpaceDE/>
        <w:autoSpaceDN/>
        <w:adjustRightInd/>
        <w:ind w:left="990"/>
        <w:jc w:val="both"/>
      </w:pPr>
      <w:r>
        <w:t>A</w:t>
      </w:r>
      <w:r w:rsidR="00CE3EA4" w:rsidRPr="00CE3EA4">
        <w:t xml:space="preserve"> well-defined problem </w:t>
      </w:r>
      <w:proofErr w:type="gramStart"/>
      <w:r w:rsidR="006C3694" w:rsidRPr="00CE3EA4">
        <w:t>statemen</w:t>
      </w:r>
      <w:r w:rsidR="006C3694">
        <w:t>t</w:t>
      </w:r>
      <w:proofErr w:type="gramEnd"/>
      <w:r w:rsidR="00CE3EA4" w:rsidRPr="00CE3EA4">
        <w:t>.</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Identify the factors and specific data indicators that demonstrate community need for this project (number of persons served in NFMH,</w:t>
      </w:r>
      <w:r w:rsidR="00CD79DA">
        <w:t xml:space="preserve"> </w:t>
      </w:r>
      <w:r w:rsidRPr="00CE3EA4">
        <w:t>SPH, S</w:t>
      </w:r>
      <w:r w:rsidR="00CD79DA">
        <w:t>UD</w:t>
      </w:r>
      <w:r w:rsidRPr="00CE3EA4">
        <w:t>, under federal poverty level, etc.).</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Describe the characteristics of the target population for this grant, including diagnoses, age, gender, and ethnicity.</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Use local data to document the unmet housing and service needs in the target population.</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Describe the existing resources and strengths (e.g., grants, existing community services, and surveys, other public or private funding) that will benefit this project.</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Describe any gaps in the ability to provide comprehensive services and supports to the target population.</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 xml:space="preserve">Describe other factors that may impact the project. </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Use and cite demographic data to support the information provided.</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lastRenderedPageBreak/>
        <w:t>Compare local, State, and national data.</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Describe relevant geographical information (if appropriate).</w:t>
      </w:r>
    </w:p>
    <w:p w:rsidR="00CE3EA4" w:rsidRPr="00CE3EA4" w:rsidRDefault="00CE3EA4" w:rsidP="00870409">
      <w:pPr>
        <w:widowControl/>
        <w:numPr>
          <w:ilvl w:val="0"/>
          <w:numId w:val="17"/>
        </w:numPr>
        <w:tabs>
          <w:tab w:val="clear" w:pos="1260"/>
          <w:tab w:val="left" w:pos="900"/>
          <w:tab w:val="num" w:pos="990"/>
        </w:tabs>
        <w:autoSpaceDE/>
        <w:autoSpaceDN/>
        <w:adjustRightInd/>
        <w:ind w:left="990"/>
        <w:jc w:val="both"/>
      </w:pPr>
      <w:r w:rsidRPr="00CE3EA4">
        <w:t xml:space="preserve">Provide a detailed description of the various systems of care that are utilized by the </w:t>
      </w:r>
      <w:r w:rsidR="00CD79DA">
        <w:t>a</w:t>
      </w:r>
      <w:r w:rsidRPr="00CE3EA4">
        <w:t xml:space="preserve">pplicant to provide mental health services to the target population. (These systems include, but are not limited to, NFMH, SPH, </w:t>
      </w:r>
      <w:r w:rsidR="00CD79DA">
        <w:t>SUD</w:t>
      </w:r>
      <w:r w:rsidRPr="00CE3EA4">
        <w:t>, homeless shelters</w:t>
      </w:r>
      <w:r w:rsidR="00CD79DA">
        <w:t>.</w:t>
      </w:r>
      <w:r w:rsidRPr="00CE3EA4">
        <w:t>)</w:t>
      </w:r>
    </w:p>
    <w:p w:rsidR="00CE3EA4" w:rsidRPr="00CE3EA4" w:rsidRDefault="00CE3EA4" w:rsidP="00870409">
      <w:pPr>
        <w:widowControl/>
        <w:tabs>
          <w:tab w:val="left" w:pos="540"/>
          <w:tab w:val="right" w:pos="9360"/>
        </w:tabs>
        <w:autoSpaceDE/>
        <w:autoSpaceDN/>
        <w:adjustRightInd/>
        <w:jc w:val="both"/>
        <w:outlineLvl w:val="1"/>
        <w:rPr>
          <w:rFonts w:cs="Arial"/>
          <w:b/>
          <w:i/>
          <w:iCs/>
          <w:color w:val="000000"/>
          <w:szCs w:val="20"/>
        </w:rPr>
      </w:pPr>
      <w:r w:rsidRPr="00CE3EA4">
        <w:rPr>
          <w:rFonts w:cs="Arial"/>
          <w:i/>
          <w:iCs/>
          <w:color w:val="000000"/>
          <w:szCs w:val="20"/>
        </w:rPr>
        <w:tab/>
      </w:r>
      <w:bookmarkStart w:id="85" w:name="_Toc176077593"/>
    </w:p>
    <w:p w:rsidR="00CD79DA" w:rsidRDefault="00CE3EA4" w:rsidP="00870409">
      <w:pPr>
        <w:widowControl/>
        <w:tabs>
          <w:tab w:val="right" w:pos="9360"/>
        </w:tabs>
        <w:autoSpaceDE/>
        <w:autoSpaceDN/>
        <w:adjustRightInd/>
        <w:ind w:left="270"/>
        <w:jc w:val="both"/>
        <w:outlineLvl w:val="1"/>
        <w:rPr>
          <w:rFonts w:cs="Arial"/>
          <w:i/>
          <w:iCs/>
          <w:color w:val="000000"/>
          <w:szCs w:val="20"/>
        </w:rPr>
      </w:pPr>
      <w:bookmarkStart w:id="86" w:name="_Toc34382706"/>
      <w:bookmarkStart w:id="87" w:name="_Toc379447780"/>
      <w:r w:rsidRPr="00CE3EA4">
        <w:rPr>
          <w:rFonts w:cs="Arial"/>
          <w:b/>
          <w:i/>
          <w:iCs/>
          <w:color w:val="000000"/>
          <w:szCs w:val="20"/>
        </w:rPr>
        <w:t>Program Description</w:t>
      </w:r>
      <w:r w:rsidR="00683AF9">
        <w:rPr>
          <w:rFonts w:cs="Arial"/>
          <w:b/>
          <w:i/>
          <w:iCs/>
          <w:color w:val="000000"/>
          <w:szCs w:val="20"/>
        </w:rPr>
        <w:t xml:space="preserve"> </w:t>
      </w:r>
      <w:r w:rsidR="00683AF9" w:rsidRPr="00AF66F1">
        <w:rPr>
          <w:rFonts w:cs="Arial"/>
          <w:i/>
          <w:iCs/>
          <w:color w:val="000000"/>
          <w:szCs w:val="20"/>
        </w:rPr>
        <w:t>(30 out of 75 points)</w:t>
      </w:r>
      <w:bookmarkEnd w:id="86"/>
    </w:p>
    <w:bookmarkEnd w:id="85"/>
    <w:bookmarkEnd w:id="87"/>
    <w:p w:rsidR="00CD79DA" w:rsidRDefault="00CE3EA4" w:rsidP="00870409">
      <w:pPr>
        <w:pStyle w:val="ListParagraph"/>
        <w:widowControl/>
        <w:numPr>
          <w:ilvl w:val="0"/>
          <w:numId w:val="18"/>
        </w:numPr>
        <w:tabs>
          <w:tab w:val="left" w:pos="540"/>
        </w:tabs>
        <w:autoSpaceDE/>
        <w:autoSpaceDN/>
        <w:adjustRightInd/>
        <w:ind w:left="990"/>
        <w:jc w:val="both"/>
      </w:pPr>
      <w:r w:rsidRPr="00CE3EA4">
        <w:t>eligibility requirements</w:t>
      </w:r>
    </w:p>
    <w:p w:rsidR="00CD79DA" w:rsidRDefault="00CE3EA4" w:rsidP="00870409">
      <w:pPr>
        <w:pStyle w:val="ListParagraph"/>
        <w:widowControl/>
        <w:numPr>
          <w:ilvl w:val="0"/>
          <w:numId w:val="18"/>
        </w:numPr>
        <w:tabs>
          <w:tab w:val="left" w:pos="540"/>
        </w:tabs>
        <w:autoSpaceDE/>
        <w:autoSpaceDN/>
        <w:adjustRightInd/>
        <w:ind w:left="990"/>
        <w:jc w:val="both"/>
      </w:pPr>
      <w:r w:rsidRPr="00CE3EA4">
        <w:t>recruitment of participants</w:t>
      </w:r>
    </w:p>
    <w:p w:rsidR="00CE3EA4" w:rsidRPr="00CE3EA4" w:rsidRDefault="00CD79DA" w:rsidP="00870409">
      <w:pPr>
        <w:pStyle w:val="ListParagraph"/>
        <w:widowControl/>
        <w:numPr>
          <w:ilvl w:val="0"/>
          <w:numId w:val="18"/>
        </w:numPr>
        <w:tabs>
          <w:tab w:val="left" w:pos="540"/>
        </w:tabs>
        <w:autoSpaceDE/>
        <w:autoSpaceDN/>
        <w:adjustRightInd/>
        <w:ind w:left="990"/>
        <w:jc w:val="both"/>
      </w:pPr>
      <w:r>
        <w:t>a</w:t>
      </w:r>
      <w:r w:rsidR="00CE3EA4" w:rsidRPr="00CE3EA4">
        <w:t xml:space="preserve">ll activities associated with the program. </w:t>
      </w:r>
      <w:r>
        <w:t>A</w:t>
      </w:r>
      <w:r w:rsidR="00CE3EA4" w:rsidRPr="00CE3EA4">
        <w:t xml:space="preserve">ctivities should align with the stated goal(s) and objectives. </w:t>
      </w:r>
    </w:p>
    <w:p w:rsidR="00CE3EA4" w:rsidRPr="00CE3EA4" w:rsidRDefault="00CE3EA4" w:rsidP="00870409">
      <w:pPr>
        <w:widowControl/>
        <w:numPr>
          <w:ilvl w:val="12"/>
          <w:numId w:val="0"/>
        </w:numPr>
        <w:tabs>
          <w:tab w:val="left" w:pos="540"/>
        </w:tabs>
        <w:autoSpaceDE/>
        <w:autoSpaceDN/>
        <w:adjustRightInd/>
        <w:jc w:val="both"/>
      </w:pPr>
    </w:p>
    <w:p w:rsidR="00CE3EA4" w:rsidRDefault="00CE3EA4" w:rsidP="00870409">
      <w:pPr>
        <w:widowControl/>
        <w:numPr>
          <w:ilvl w:val="12"/>
          <w:numId w:val="0"/>
        </w:numPr>
        <w:tabs>
          <w:tab w:val="left" w:pos="540"/>
        </w:tabs>
        <w:autoSpaceDE/>
        <w:autoSpaceDN/>
        <w:adjustRightInd/>
        <w:ind w:left="270"/>
        <w:jc w:val="both"/>
      </w:pPr>
      <w:r w:rsidRPr="00CE3EA4">
        <w:t>Programs must describe specific plans for ensuring the services address the cultural, linguistic, religious, and social differences of the target populations.</w:t>
      </w:r>
    </w:p>
    <w:p w:rsidR="002507D4" w:rsidRDefault="002507D4" w:rsidP="00870409">
      <w:pPr>
        <w:widowControl/>
        <w:numPr>
          <w:ilvl w:val="12"/>
          <w:numId w:val="0"/>
        </w:numPr>
        <w:tabs>
          <w:tab w:val="left" w:pos="540"/>
        </w:tabs>
        <w:autoSpaceDE/>
        <w:autoSpaceDN/>
        <w:adjustRightInd/>
        <w:ind w:left="270"/>
        <w:jc w:val="both"/>
      </w:pPr>
    </w:p>
    <w:p w:rsidR="00CE3EA4" w:rsidRDefault="00CE3EA4" w:rsidP="00870409">
      <w:pPr>
        <w:widowControl/>
        <w:numPr>
          <w:ilvl w:val="12"/>
          <w:numId w:val="0"/>
        </w:numPr>
        <w:autoSpaceDE/>
        <w:autoSpaceDN/>
        <w:adjustRightInd/>
        <w:ind w:left="270"/>
        <w:jc w:val="both"/>
      </w:pPr>
      <w:r w:rsidRPr="00CE3EA4">
        <w:t xml:space="preserve">Applicants </w:t>
      </w:r>
      <w:r w:rsidRPr="00CE3EA4">
        <w:rPr>
          <w:b/>
        </w:rPr>
        <w:t>must</w:t>
      </w:r>
      <w:r w:rsidRPr="00CE3EA4">
        <w:t xml:space="preserve"> address the following items in the </w:t>
      </w:r>
      <w:r w:rsidRPr="00CE3EA4">
        <w:rPr>
          <w:rFonts w:cs="Arial"/>
          <w:i/>
          <w:iCs/>
          <w:color w:val="000000"/>
          <w:szCs w:val="20"/>
        </w:rPr>
        <w:t>Program Description</w:t>
      </w:r>
      <w:r w:rsidRPr="00CE3EA4">
        <w:rPr>
          <w:rFonts w:cs="Arial"/>
          <w:iCs/>
          <w:color w:val="000000"/>
          <w:szCs w:val="20"/>
        </w:rPr>
        <w:t xml:space="preserve"> section; </w:t>
      </w:r>
      <w:r w:rsidRPr="00CE3EA4">
        <w:rPr>
          <w:rFonts w:cs="Arial"/>
          <w:b/>
          <w:iCs/>
          <w:color w:val="000000"/>
          <w:szCs w:val="20"/>
        </w:rPr>
        <w:t>not necessarily in this order</w:t>
      </w:r>
      <w:r w:rsidRPr="00CE3EA4">
        <w:t>:</w:t>
      </w:r>
    </w:p>
    <w:p w:rsidR="00680812" w:rsidRDefault="00680812" w:rsidP="00870409">
      <w:pPr>
        <w:widowControl/>
        <w:numPr>
          <w:ilvl w:val="12"/>
          <w:numId w:val="0"/>
        </w:numPr>
        <w:tabs>
          <w:tab w:val="left" w:pos="540"/>
        </w:tabs>
        <w:autoSpaceDE/>
        <w:autoSpaceDN/>
        <w:adjustRightInd/>
        <w:ind w:left="270"/>
        <w:jc w:val="both"/>
      </w:pPr>
    </w:p>
    <w:p w:rsidR="00680812" w:rsidRDefault="00680812" w:rsidP="00870409">
      <w:pPr>
        <w:widowControl/>
        <w:numPr>
          <w:ilvl w:val="12"/>
          <w:numId w:val="0"/>
        </w:numPr>
        <w:tabs>
          <w:tab w:val="left" w:pos="540"/>
        </w:tabs>
        <w:autoSpaceDE/>
        <w:autoSpaceDN/>
        <w:adjustRightInd/>
        <w:ind w:left="270"/>
        <w:jc w:val="both"/>
      </w:pPr>
      <w:r w:rsidRPr="00CE3EA4">
        <w:t>Provide a clear and concise description of the program, including</w:t>
      </w:r>
      <w:r>
        <w:t>:</w:t>
      </w:r>
    </w:p>
    <w:p w:rsidR="00CE3EA4" w:rsidRPr="00CE3EA4" w:rsidRDefault="00680812" w:rsidP="00870409">
      <w:pPr>
        <w:widowControl/>
        <w:numPr>
          <w:ilvl w:val="1"/>
          <w:numId w:val="10"/>
        </w:numPr>
        <w:tabs>
          <w:tab w:val="clear" w:pos="1440"/>
          <w:tab w:val="num" w:pos="1170"/>
        </w:tabs>
        <w:autoSpaceDE/>
        <w:autoSpaceDN/>
        <w:adjustRightInd/>
        <w:ind w:left="1170"/>
        <w:jc w:val="both"/>
      </w:pPr>
      <w:r>
        <w:t>E</w:t>
      </w:r>
      <w:r w:rsidR="00CE3EA4" w:rsidRPr="00CE3EA4">
        <w:t xml:space="preserve">ligibility requirements </w:t>
      </w:r>
    </w:p>
    <w:p w:rsidR="00CE3EA4" w:rsidRPr="00CE3EA4" w:rsidRDefault="00CE3EA4" w:rsidP="00870409">
      <w:pPr>
        <w:widowControl/>
        <w:numPr>
          <w:ilvl w:val="2"/>
          <w:numId w:val="5"/>
        </w:numPr>
        <w:tabs>
          <w:tab w:val="clear" w:pos="1440"/>
          <w:tab w:val="num" w:pos="1170"/>
          <w:tab w:val="num" w:pos="1980"/>
        </w:tabs>
        <w:autoSpaceDE/>
        <w:autoSpaceDN/>
        <w:adjustRightInd/>
        <w:ind w:left="1710"/>
        <w:jc w:val="both"/>
      </w:pPr>
      <w:r w:rsidRPr="00CE3EA4">
        <w:t xml:space="preserve">Provide a detailed and complete description of the eligibility criteria used by the </w:t>
      </w:r>
      <w:r w:rsidR="00680812">
        <w:t>a</w:t>
      </w:r>
      <w:r w:rsidRPr="00CE3EA4">
        <w:t>pplicant for admission into program, to enable the reviewer to have a practical understanding of the process.</w:t>
      </w:r>
    </w:p>
    <w:p w:rsidR="00CE3EA4" w:rsidRPr="00CE3EA4" w:rsidRDefault="00CE3EA4" w:rsidP="00870409">
      <w:pPr>
        <w:widowControl/>
        <w:numPr>
          <w:ilvl w:val="2"/>
          <w:numId w:val="5"/>
        </w:numPr>
        <w:tabs>
          <w:tab w:val="clear" w:pos="1440"/>
          <w:tab w:val="num" w:pos="1170"/>
          <w:tab w:val="num" w:pos="1980"/>
        </w:tabs>
        <w:autoSpaceDE/>
        <w:autoSpaceDN/>
        <w:adjustRightInd/>
        <w:ind w:left="1710"/>
        <w:jc w:val="both"/>
      </w:pPr>
      <w:r w:rsidRPr="00CE3EA4">
        <w:t>Provide an assessment/screening tool in an indexed ap</w:t>
      </w:r>
      <w:r w:rsidR="00680812">
        <w:t xml:space="preserve">pendix. </w:t>
      </w:r>
    </w:p>
    <w:p w:rsidR="00CE3EA4" w:rsidRPr="00CE3EA4" w:rsidRDefault="00680812" w:rsidP="00870409">
      <w:pPr>
        <w:widowControl/>
        <w:numPr>
          <w:ilvl w:val="1"/>
          <w:numId w:val="10"/>
        </w:numPr>
        <w:tabs>
          <w:tab w:val="clear" w:pos="1440"/>
          <w:tab w:val="num" w:pos="1170"/>
        </w:tabs>
        <w:autoSpaceDE/>
        <w:autoSpaceDN/>
        <w:adjustRightInd/>
        <w:ind w:left="1170"/>
        <w:jc w:val="both"/>
      </w:pPr>
      <w:r>
        <w:t>R</w:t>
      </w:r>
      <w:r w:rsidR="00CE3EA4" w:rsidRPr="00CE3EA4">
        <w:t>ecruitment of participants</w:t>
      </w:r>
    </w:p>
    <w:p w:rsidR="00CE3EA4" w:rsidRPr="00CE3EA4" w:rsidRDefault="00CE3EA4" w:rsidP="00870409">
      <w:pPr>
        <w:widowControl/>
        <w:numPr>
          <w:ilvl w:val="2"/>
          <w:numId w:val="5"/>
        </w:numPr>
        <w:tabs>
          <w:tab w:val="clear" w:pos="1440"/>
          <w:tab w:val="num" w:pos="1170"/>
          <w:tab w:val="num" w:pos="1980"/>
        </w:tabs>
        <w:autoSpaceDE/>
        <w:autoSpaceDN/>
        <w:adjustRightInd/>
        <w:ind w:left="1710"/>
        <w:jc w:val="both"/>
      </w:pPr>
      <w:r w:rsidRPr="00CE3EA4">
        <w:t xml:space="preserve">Describe how participants will be recruited. </w:t>
      </w:r>
    </w:p>
    <w:p w:rsidR="00CE3EA4" w:rsidRPr="00CE3EA4" w:rsidRDefault="00CE3EA4" w:rsidP="00870409">
      <w:pPr>
        <w:widowControl/>
        <w:numPr>
          <w:ilvl w:val="2"/>
          <w:numId w:val="5"/>
        </w:numPr>
        <w:tabs>
          <w:tab w:val="clear" w:pos="1440"/>
          <w:tab w:val="num" w:pos="1170"/>
          <w:tab w:val="num" w:pos="1980"/>
        </w:tabs>
        <w:autoSpaceDE/>
        <w:autoSpaceDN/>
        <w:adjustRightInd/>
        <w:ind w:left="1710"/>
        <w:jc w:val="both"/>
      </w:pPr>
      <w:r w:rsidRPr="00CE3EA4">
        <w:t xml:space="preserve">Describe community outreach/education activities to ensure that the public and State Psychiatric Hospitals, Nursing Facilities for Mental Health and Substance Use Disorders Treatment facilities are aware of and </w:t>
      </w:r>
      <w:proofErr w:type="gramStart"/>
      <w:r w:rsidR="00680812">
        <w:t>are</w:t>
      </w:r>
      <w:r w:rsidRPr="00CE3EA4">
        <w:t xml:space="preserve"> able to</w:t>
      </w:r>
      <w:proofErr w:type="gramEnd"/>
      <w:r w:rsidRPr="00CE3EA4">
        <w:t xml:space="preserve"> access the program. </w:t>
      </w:r>
    </w:p>
    <w:p w:rsidR="00CE3EA4" w:rsidRPr="00CE3EA4" w:rsidRDefault="00680812" w:rsidP="00870409">
      <w:pPr>
        <w:widowControl/>
        <w:numPr>
          <w:ilvl w:val="1"/>
          <w:numId w:val="9"/>
        </w:numPr>
        <w:tabs>
          <w:tab w:val="num" w:pos="1170"/>
        </w:tabs>
        <w:autoSpaceDE/>
        <w:autoSpaceDN/>
        <w:adjustRightInd/>
        <w:ind w:left="1170"/>
        <w:jc w:val="both"/>
      </w:pPr>
      <w:r>
        <w:t>A</w:t>
      </w:r>
      <w:r w:rsidR="00CE3EA4" w:rsidRPr="00CE3EA4">
        <w:t>ll activities associated with the program</w:t>
      </w:r>
    </w:p>
    <w:p w:rsidR="00CE3EA4" w:rsidRPr="00CE3EA4" w:rsidRDefault="00680812" w:rsidP="00870409">
      <w:pPr>
        <w:widowControl/>
        <w:numPr>
          <w:ilvl w:val="1"/>
          <w:numId w:val="9"/>
        </w:numPr>
        <w:tabs>
          <w:tab w:val="num" w:pos="1170"/>
        </w:tabs>
        <w:autoSpaceDE/>
        <w:autoSpaceDN/>
        <w:adjustRightInd/>
        <w:ind w:left="1170"/>
        <w:jc w:val="both"/>
      </w:pPr>
      <w:r>
        <w:t>A</w:t>
      </w:r>
      <w:r w:rsidR="00CE3EA4" w:rsidRPr="00CE3EA4">
        <w:t>ssistance provided to obtain permanent housing</w:t>
      </w:r>
    </w:p>
    <w:p w:rsidR="00CE3EA4" w:rsidRDefault="00680812" w:rsidP="00870409">
      <w:pPr>
        <w:widowControl/>
        <w:numPr>
          <w:ilvl w:val="1"/>
          <w:numId w:val="9"/>
        </w:numPr>
        <w:tabs>
          <w:tab w:val="num" w:pos="1170"/>
        </w:tabs>
        <w:autoSpaceDE/>
        <w:autoSpaceDN/>
        <w:adjustRightInd/>
        <w:ind w:left="1170"/>
        <w:jc w:val="both"/>
      </w:pPr>
      <w:r>
        <w:t>L</w:t>
      </w:r>
      <w:r w:rsidR="00CE3EA4" w:rsidRPr="00CE3EA4">
        <w:t>ist permanent housing choices</w:t>
      </w:r>
    </w:p>
    <w:p w:rsidR="00680812" w:rsidRPr="00CE3EA4" w:rsidRDefault="00680812" w:rsidP="00870409">
      <w:pPr>
        <w:widowControl/>
        <w:tabs>
          <w:tab w:val="num" w:pos="1980"/>
        </w:tabs>
        <w:autoSpaceDE/>
        <w:autoSpaceDN/>
        <w:adjustRightInd/>
        <w:ind w:left="990"/>
        <w:jc w:val="both"/>
      </w:pPr>
    </w:p>
    <w:p w:rsidR="00CE3EA4" w:rsidRDefault="00CE3EA4" w:rsidP="00870409">
      <w:pPr>
        <w:widowControl/>
        <w:autoSpaceDE/>
        <w:autoSpaceDN/>
        <w:adjustRightInd/>
        <w:ind w:left="270"/>
        <w:jc w:val="both"/>
      </w:pPr>
      <w:r w:rsidRPr="00CE3EA4">
        <w:t>Describe any technical assistance needed to implement the program.</w:t>
      </w:r>
    </w:p>
    <w:p w:rsidR="0075468D" w:rsidRDefault="0075468D" w:rsidP="00870409">
      <w:pPr>
        <w:widowControl/>
        <w:autoSpaceDE/>
        <w:autoSpaceDN/>
        <w:adjustRightInd/>
        <w:ind w:left="270"/>
        <w:jc w:val="both"/>
      </w:pPr>
    </w:p>
    <w:p w:rsidR="0075468D" w:rsidRPr="00CE3EA4" w:rsidRDefault="0075468D" w:rsidP="00870409">
      <w:pPr>
        <w:widowControl/>
        <w:autoSpaceDE/>
        <w:autoSpaceDN/>
        <w:adjustRightInd/>
        <w:ind w:left="270"/>
        <w:jc w:val="both"/>
      </w:pPr>
      <w:r>
        <w:t>Describe the process</w:t>
      </w:r>
      <w:r w:rsidR="0021166A">
        <w:t>es</w:t>
      </w:r>
      <w:r>
        <w:t xml:space="preserve"> and procedures that will be implemented for residents </w:t>
      </w:r>
      <w:r w:rsidR="0021166A">
        <w:t>on</w:t>
      </w:r>
      <w:r>
        <w:t xml:space="preserve"> how to address emergencies. </w:t>
      </w:r>
    </w:p>
    <w:p w:rsidR="00680812" w:rsidRDefault="00680812" w:rsidP="00870409">
      <w:pPr>
        <w:widowControl/>
        <w:tabs>
          <w:tab w:val="left" w:pos="900"/>
        </w:tabs>
        <w:autoSpaceDE/>
        <w:autoSpaceDN/>
        <w:adjustRightInd/>
        <w:ind w:left="270"/>
        <w:jc w:val="both"/>
      </w:pPr>
    </w:p>
    <w:p w:rsidR="00CE3EA4" w:rsidRPr="00CE3EA4" w:rsidRDefault="00CE3EA4" w:rsidP="00870409">
      <w:pPr>
        <w:widowControl/>
        <w:tabs>
          <w:tab w:val="left" w:pos="900"/>
        </w:tabs>
        <w:autoSpaceDE/>
        <w:autoSpaceDN/>
        <w:adjustRightInd/>
        <w:ind w:left="270"/>
        <w:jc w:val="both"/>
      </w:pPr>
      <w:r w:rsidRPr="00CE3EA4">
        <w:t>Describe specific plans for ensuring the services provided address the cultural, linguistic, religious, and social differences of the target populations.</w:t>
      </w:r>
    </w:p>
    <w:p w:rsidR="00680812" w:rsidRDefault="00680812" w:rsidP="00870409">
      <w:pPr>
        <w:widowControl/>
        <w:tabs>
          <w:tab w:val="left" w:pos="900"/>
        </w:tabs>
        <w:autoSpaceDE/>
        <w:autoSpaceDN/>
        <w:adjustRightInd/>
        <w:ind w:left="270"/>
        <w:jc w:val="both"/>
      </w:pPr>
    </w:p>
    <w:p w:rsidR="00CE3EA4" w:rsidRPr="00CE3EA4" w:rsidRDefault="00CE3EA4" w:rsidP="00870409">
      <w:pPr>
        <w:widowControl/>
        <w:tabs>
          <w:tab w:val="left" w:pos="900"/>
        </w:tabs>
        <w:autoSpaceDE/>
        <w:autoSpaceDN/>
        <w:adjustRightInd/>
        <w:ind w:left="270"/>
        <w:jc w:val="both"/>
      </w:pPr>
      <w:r w:rsidRPr="00CE3EA4">
        <w:t>Present the following information on the program that meet the program’s specified definitions where applicable:</w:t>
      </w:r>
    </w:p>
    <w:p w:rsidR="00CE3EA4" w:rsidRPr="00CE3EA4" w:rsidRDefault="00CE3EA4" w:rsidP="00870409">
      <w:pPr>
        <w:widowControl/>
        <w:numPr>
          <w:ilvl w:val="1"/>
          <w:numId w:val="10"/>
        </w:numPr>
        <w:tabs>
          <w:tab w:val="clear" w:pos="1440"/>
          <w:tab w:val="num" w:pos="1170"/>
          <w:tab w:val="left" w:pos="1260"/>
        </w:tabs>
        <w:autoSpaceDE/>
        <w:autoSpaceDN/>
        <w:adjustRightInd/>
        <w:ind w:left="990"/>
        <w:jc w:val="both"/>
      </w:pPr>
      <w:r w:rsidRPr="00CE3EA4">
        <w:t>Total number of units</w:t>
      </w:r>
    </w:p>
    <w:p w:rsidR="00CE3EA4" w:rsidRPr="00CE3EA4" w:rsidRDefault="00CE3EA4" w:rsidP="00870409">
      <w:pPr>
        <w:widowControl/>
        <w:numPr>
          <w:ilvl w:val="1"/>
          <w:numId w:val="10"/>
        </w:numPr>
        <w:tabs>
          <w:tab w:val="clear" w:pos="1440"/>
          <w:tab w:val="num" w:pos="1170"/>
          <w:tab w:val="left" w:pos="1260"/>
        </w:tabs>
        <w:autoSpaceDE/>
        <w:autoSpaceDN/>
        <w:adjustRightInd/>
        <w:ind w:left="990"/>
        <w:jc w:val="both"/>
      </w:pPr>
      <w:r w:rsidRPr="00CE3EA4">
        <w:t>Total number beds per unit</w:t>
      </w:r>
    </w:p>
    <w:p w:rsidR="00CE3EA4" w:rsidRPr="00CE3EA4" w:rsidRDefault="00CE3EA4" w:rsidP="00870409">
      <w:pPr>
        <w:widowControl/>
        <w:numPr>
          <w:ilvl w:val="1"/>
          <w:numId w:val="10"/>
        </w:numPr>
        <w:tabs>
          <w:tab w:val="clear" w:pos="1440"/>
          <w:tab w:val="num" w:pos="1170"/>
          <w:tab w:val="left" w:pos="1260"/>
        </w:tabs>
        <w:autoSpaceDE/>
        <w:autoSpaceDN/>
        <w:adjustRightInd/>
        <w:ind w:left="990"/>
        <w:jc w:val="both"/>
      </w:pPr>
      <w:r w:rsidRPr="00CE3EA4">
        <w:t>Cost per unit (rent, deposit, utilities</w:t>
      </w:r>
      <w:r w:rsidR="0021166A">
        <w:t xml:space="preserve"> – including phone for emergencies, </w:t>
      </w:r>
      <w:r w:rsidRPr="00CE3EA4">
        <w:t>and household items)</w:t>
      </w:r>
    </w:p>
    <w:p w:rsidR="00CE3EA4" w:rsidRPr="00CE3EA4" w:rsidRDefault="00CE3EA4" w:rsidP="00870409">
      <w:pPr>
        <w:widowControl/>
        <w:numPr>
          <w:ilvl w:val="1"/>
          <w:numId w:val="10"/>
        </w:numPr>
        <w:tabs>
          <w:tab w:val="clear" w:pos="1440"/>
          <w:tab w:val="num" w:pos="1170"/>
          <w:tab w:val="left" w:pos="1260"/>
        </w:tabs>
        <w:autoSpaceDE/>
        <w:autoSpaceDN/>
        <w:adjustRightInd/>
        <w:ind w:left="990"/>
        <w:jc w:val="both"/>
      </w:pPr>
      <w:r w:rsidRPr="00CE3EA4">
        <w:t>The projected number of persons your project expected to serve in the grant year</w:t>
      </w:r>
    </w:p>
    <w:p w:rsidR="00CE3EA4" w:rsidRDefault="00CE3EA4" w:rsidP="00870409">
      <w:pPr>
        <w:widowControl/>
        <w:numPr>
          <w:ilvl w:val="1"/>
          <w:numId w:val="10"/>
        </w:numPr>
        <w:tabs>
          <w:tab w:val="clear" w:pos="1440"/>
          <w:tab w:val="num" w:pos="1170"/>
          <w:tab w:val="left" w:pos="1260"/>
        </w:tabs>
        <w:autoSpaceDE/>
        <w:autoSpaceDN/>
        <w:adjustRightInd/>
        <w:ind w:left="990"/>
        <w:jc w:val="both"/>
      </w:pPr>
      <w:r w:rsidRPr="00CE3EA4">
        <w:t>Include any intent to lease letter or contract from property owner willing to rent to your agency for the Interim Housing Project.</w:t>
      </w:r>
    </w:p>
    <w:p w:rsidR="009B3556" w:rsidRPr="00CE3EA4" w:rsidRDefault="009B3556" w:rsidP="00870409">
      <w:pPr>
        <w:widowControl/>
        <w:tabs>
          <w:tab w:val="left" w:pos="1260"/>
        </w:tabs>
        <w:autoSpaceDE/>
        <w:autoSpaceDN/>
        <w:adjustRightInd/>
        <w:jc w:val="both"/>
      </w:pPr>
    </w:p>
    <w:p w:rsidR="009B3556" w:rsidRPr="00CE3EA4" w:rsidRDefault="009B3556" w:rsidP="00870409">
      <w:pPr>
        <w:widowControl/>
        <w:tabs>
          <w:tab w:val="right" w:pos="9360"/>
        </w:tabs>
        <w:autoSpaceDE/>
        <w:autoSpaceDN/>
        <w:adjustRightInd/>
        <w:ind w:left="270"/>
        <w:jc w:val="both"/>
        <w:outlineLvl w:val="1"/>
        <w:rPr>
          <w:rFonts w:cs="Arial"/>
          <w:iCs/>
          <w:color w:val="000000"/>
          <w:szCs w:val="20"/>
        </w:rPr>
      </w:pPr>
      <w:bookmarkStart w:id="88" w:name="_Toc34382707"/>
      <w:bookmarkStart w:id="89" w:name="_Toc176077592"/>
      <w:bookmarkStart w:id="90" w:name="_Toc379447781"/>
      <w:r w:rsidRPr="00CE3EA4">
        <w:rPr>
          <w:rFonts w:cs="Arial"/>
          <w:b/>
          <w:i/>
          <w:iCs/>
          <w:color w:val="000000"/>
          <w:szCs w:val="20"/>
        </w:rPr>
        <w:t>Program Goals and Objectives</w:t>
      </w:r>
      <w:r w:rsidR="00683AF9">
        <w:rPr>
          <w:rFonts w:cs="Arial"/>
          <w:b/>
          <w:i/>
          <w:iCs/>
          <w:color w:val="000000"/>
          <w:szCs w:val="20"/>
        </w:rPr>
        <w:t xml:space="preserve"> </w:t>
      </w:r>
      <w:r w:rsidR="00683AF9" w:rsidRPr="00AF66F1">
        <w:rPr>
          <w:rFonts w:cs="Arial"/>
          <w:i/>
          <w:iCs/>
          <w:color w:val="000000"/>
          <w:szCs w:val="20"/>
        </w:rPr>
        <w:t>(15 out of 75 points)</w:t>
      </w:r>
      <w:bookmarkEnd w:id="88"/>
      <w:r w:rsidR="00683AF9">
        <w:rPr>
          <w:rFonts w:cs="Arial"/>
          <w:b/>
          <w:i/>
          <w:iCs/>
          <w:color w:val="000000"/>
          <w:szCs w:val="20"/>
        </w:rPr>
        <w:t xml:space="preserve"> </w:t>
      </w:r>
      <w:r w:rsidRPr="00CE3EA4">
        <w:rPr>
          <w:rFonts w:cs="Arial"/>
          <w:iCs/>
          <w:color w:val="000000"/>
          <w:szCs w:val="20"/>
        </w:rPr>
        <w:tab/>
      </w:r>
      <w:bookmarkEnd w:id="89"/>
      <w:bookmarkEnd w:id="90"/>
    </w:p>
    <w:p w:rsidR="00680812" w:rsidRDefault="00680812" w:rsidP="00870409">
      <w:pPr>
        <w:widowControl/>
        <w:autoSpaceDE/>
        <w:autoSpaceDN/>
        <w:adjustRightInd/>
        <w:ind w:left="270"/>
        <w:jc w:val="both"/>
      </w:pPr>
    </w:p>
    <w:p w:rsidR="009B3556" w:rsidRPr="00CE3EA4" w:rsidRDefault="009B3556" w:rsidP="00870409">
      <w:pPr>
        <w:widowControl/>
        <w:autoSpaceDE/>
        <w:autoSpaceDN/>
        <w:adjustRightInd/>
        <w:ind w:left="270"/>
        <w:jc w:val="both"/>
      </w:pPr>
      <w:r w:rsidRPr="00CE3EA4">
        <w:t>Clearly and concisely, propose goals and objectives for the project that will respond to the identified needs of the community that were presented in the Statement of Need section of this application. The stated goals and objectives should be measurable, realistic, and achievable in a specific timeframe.</w:t>
      </w:r>
      <w:r w:rsidR="002507D4">
        <w:t xml:space="preserve"> </w:t>
      </w:r>
    </w:p>
    <w:p w:rsidR="002507D4" w:rsidRPr="002507D4" w:rsidRDefault="009B3556" w:rsidP="00870409">
      <w:pPr>
        <w:widowControl/>
        <w:numPr>
          <w:ilvl w:val="0"/>
          <w:numId w:val="6"/>
        </w:numPr>
        <w:tabs>
          <w:tab w:val="num" w:pos="810"/>
        </w:tabs>
        <w:autoSpaceDE/>
        <w:autoSpaceDN/>
        <w:adjustRightInd/>
        <w:ind w:left="810"/>
        <w:jc w:val="both"/>
      </w:pPr>
      <w:r w:rsidRPr="0005697D">
        <w:t xml:space="preserve">A goal is the desired outcome or result of the project; applicants may have </w:t>
      </w:r>
      <w:r w:rsidR="00870409" w:rsidRPr="0005697D">
        <w:t>single or multiple goal</w:t>
      </w:r>
      <w:r w:rsidR="00870409">
        <w:t>s</w:t>
      </w:r>
      <w:r w:rsidRPr="0005697D">
        <w:t xml:space="preserve">.  </w:t>
      </w:r>
      <w:bookmarkStart w:id="91" w:name="_Toc63066008"/>
      <w:r w:rsidRPr="002507D4">
        <w:rPr>
          <w:b/>
        </w:rPr>
        <w:t xml:space="preserve">The goal(s) should be consistent with the background and philosophy of the Interim Housing program and </w:t>
      </w:r>
      <w:bookmarkEnd w:id="91"/>
      <w:r w:rsidR="002507D4">
        <w:rPr>
          <w:b/>
        </w:rPr>
        <w:t>consistent with the mission/vision of the Kansas Department for Aging and Disability Services.</w:t>
      </w:r>
    </w:p>
    <w:p w:rsidR="002507D4" w:rsidRPr="002507D4" w:rsidRDefault="002507D4" w:rsidP="00870409">
      <w:pPr>
        <w:widowControl/>
        <w:autoSpaceDE/>
        <w:autoSpaceDN/>
        <w:adjustRightInd/>
        <w:ind w:left="1530"/>
        <w:jc w:val="both"/>
      </w:pPr>
      <w:r w:rsidRPr="002507D4">
        <w:rPr>
          <w:b/>
          <w:bCs/>
        </w:rPr>
        <w:t>Mission:</w:t>
      </w:r>
      <w:r w:rsidRPr="002507D4">
        <w:t xml:space="preserve"> The Kansas Department for Aging and Disability Services mission is to foster an environment that promotes security, dignity and independence for all Kansans.</w:t>
      </w:r>
    </w:p>
    <w:p w:rsidR="002507D4" w:rsidRPr="002507D4" w:rsidRDefault="002507D4" w:rsidP="00870409">
      <w:pPr>
        <w:widowControl/>
        <w:autoSpaceDE/>
        <w:autoSpaceDN/>
        <w:adjustRightInd/>
        <w:ind w:left="1530"/>
        <w:jc w:val="both"/>
      </w:pPr>
      <w:r w:rsidRPr="002507D4">
        <w:rPr>
          <w:b/>
          <w:bCs/>
        </w:rPr>
        <w:t>Vision:</w:t>
      </w:r>
      <w:r w:rsidRPr="002507D4">
        <w:t xml:space="preserve"> The Kansas Department for Aging and Disability Services envisions a community that empowers Kansas older adults and persons with disabilities to make choices about their lives.</w:t>
      </w:r>
    </w:p>
    <w:p w:rsidR="009B3556" w:rsidRPr="0005697D" w:rsidRDefault="009B3556" w:rsidP="00870409">
      <w:pPr>
        <w:widowControl/>
        <w:numPr>
          <w:ilvl w:val="0"/>
          <w:numId w:val="6"/>
        </w:numPr>
        <w:tabs>
          <w:tab w:val="num" w:pos="810"/>
        </w:tabs>
        <w:autoSpaceDE/>
        <w:autoSpaceDN/>
        <w:adjustRightInd/>
        <w:ind w:left="810"/>
        <w:jc w:val="both"/>
      </w:pPr>
      <w:r w:rsidRPr="0005697D">
        <w:t>Objectives are the strategies and activities, or different methods and ways, that the goal(s) will be achieved.</w:t>
      </w:r>
    </w:p>
    <w:p w:rsidR="00FE7F14" w:rsidRDefault="00FE7F14" w:rsidP="00870409">
      <w:pPr>
        <w:widowControl/>
        <w:autoSpaceDE/>
        <w:autoSpaceDN/>
        <w:adjustRightInd/>
        <w:ind w:left="270"/>
        <w:jc w:val="both"/>
      </w:pPr>
    </w:p>
    <w:p w:rsidR="009B3556" w:rsidRPr="00CE3EA4" w:rsidRDefault="009B3556" w:rsidP="00870409">
      <w:pPr>
        <w:widowControl/>
        <w:autoSpaceDE/>
        <w:autoSpaceDN/>
        <w:adjustRightInd/>
        <w:ind w:left="270"/>
        <w:jc w:val="both"/>
      </w:pPr>
      <w:r w:rsidRPr="00CE3EA4">
        <w:t xml:space="preserve">Outcome measures should be included to determine level of progress for each objective and the impact of the program on the target population.  </w:t>
      </w:r>
    </w:p>
    <w:p w:rsidR="009B3556" w:rsidRPr="00CE3EA4" w:rsidRDefault="009B3556" w:rsidP="00870409">
      <w:pPr>
        <w:widowControl/>
        <w:autoSpaceDE/>
        <w:autoSpaceDN/>
        <w:adjustRightInd/>
        <w:ind w:left="270"/>
        <w:jc w:val="both"/>
      </w:pPr>
    </w:p>
    <w:p w:rsidR="009B3556" w:rsidRPr="00CE3EA4" w:rsidRDefault="009B3556" w:rsidP="00870409">
      <w:pPr>
        <w:widowControl/>
        <w:numPr>
          <w:ilvl w:val="12"/>
          <w:numId w:val="0"/>
        </w:numPr>
        <w:autoSpaceDE/>
        <w:autoSpaceDN/>
        <w:adjustRightInd/>
        <w:ind w:left="270"/>
        <w:jc w:val="both"/>
      </w:pPr>
      <w:r w:rsidRPr="00CE3EA4">
        <w:t xml:space="preserve">Applicants </w:t>
      </w:r>
      <w:r w:rsidRPr="00CE3EA4">
        <w:rPr>
          <w:b/>
        </w:rPr>
        <w:t>must</w:t>
      </w:r>
      <w:r w:rsidRPr="00CE3EA4">
        <w:t xml:space="preserve"> address the following items in the </w:t>
      </w:r>
      <w:r w:rsidRPr="00CE3EA4">
        <w:rPr>
          <w:rFonts w:cs="Arial"/>
          <w:i/>
          <w:iCs/>
          <w:color w:val="000000"/>
          <w:szCs w:val="20"/>
        </w:rPr>
        <w:t>Program Goals and Objectives</w:t>
      </w:r>
      <w:r w:rsidRPr="00CE3EA4">
        <w:rPr>
          <w:rFonts w:cs="Arial"/>
          <w:iCs/>
          <w:color w:val="000000"/>
          <w:szCs w:val="20"/>
        </w:rPr>
        <w:t xml:space="preserve"> section, </w:t>
      </w:r>
      <w:r w:rsidRPr="00CE3EA4">
        <w:rPr>
          <w:rFonts w:cs="Arial"/>
          <w:b/>
          <w:iCs/>
          <w:color w:val="000000"/>
          <w:szCs w:val="20"/>
        </w:rPr>
        <w:t>in this order</w:t>
      </w:r>
      <w:r w:rsidRPr="00CE3EA4">
        <w:t>:</w:t>
      </w:r>
    </w:p>
    <w:p w:rsidR="009B3556" w:rsidRPr="00CE3EA4" w:rsidRDefault="00FE7F14" w:rsidP="00870409">
      <w:pPr>
        <w:pStyle w:val="ListParagraph"/>
        <w:widowControl/>
        <w:numPr>
          <w:ilvl w:val="0"/>
          <w:numId w:val="23"/>
        </w:numPr>
        <w:tabs>
          <w:tab w:val="left" w:pos="900"/>
        </w:tabs>
        <w:autoSpaceDE/>
        <w:autoSpaceDN/>
        <w:adjustRightInd/>
        <w:jc w:val="both"/>
      </w:pPr>
      <w:r>
        <w:t>A</w:t>
      </w:r>
      <w:r w:rsidR="009B3556" w:rsidRPr="00CE3EA4">
        <w:t xml:space="preserve"> clear and concise goal statement, which follows from the problem statement/statement of need.</w:t>
      </w:r>
    </w:p>
    <w:p w:rsidR="009B3556" w:rsidRPr="00CE3EA4" w:rsidRDefault="009B3556" w:rsidP="00870409">
      <w:pPr>
        <w:pStyle w:val="ListParagraph"/>
        <w:widowControl/>
        <w:numPr>
          <w:ilvl w:val="0"/>
          <w:numId w:val="23"/>
        </w:numPr>
        <w:tabs>
          <w:tab w:val="left" w:pos="900"/>
        </w:tabs>
        <w:autoSpaceDE/>
        <w:autoSpaceDN/>
        <w:adjustRightInd/>
        <w:jc w:val="both"/>
      </w:pPr>
      <w:r w:rsidRPr="00CE3EA4">
        <w:t>Include specific, measurable, observable, objectives that follow from the stated goal(s).</w:t>
      </w:r>
    </w:p>
    <w:p w:rsidR="009B3556" w:rsidRPr="00CE3EA4" w:rsidRDefault="009B3556" w:rsidP="00870409">
      <w:pPr>
        <w:pStyle w:val="ListParagraph"/>
        <w:widowControl/>
        <w:numPr>
          <w:ilvl w:val="0"/>
          <w:numId w:val="23"/>
        </w:numPr>
        <w:tabs>
          <w:tab w:val="left" w:pos="900"/>
        </w:tabs>
        <w:autoSpaceDE/>
        <w:autoSpaceDN/>
        <w:adjustRightInd/>
        <w:jc w:val="both"/>
      </w:pPr>
      <w:r w:rsidRPr="00CE3EA4">
        <w:t>Describe the outcome measures, which follow from the stated goals and objectives.</w:t>
      </w:r>
    </w:p>
    <w:p w:rsidR="009B3556" w:rsidRPr="00CE3EA4" w:rsidRDefault="009B3556" w:rsidP="00870409">
      <w:pPr>
        <w:pStyle w:val="ListParagraph"/>
        <w:widowControl/>
        <w:numPr>
          <w:ilvl w:val="0"/>
          <w:numId w:val="23"/>
        </w:numPr>
        <w:tabs>
          <w:tab w:val="left" w:pos="900"/>
        </w:tabs>
        <w:autoSpaceDE/>
        <w:autoSpaceDN/>
        <w:adjustRightInd/>
        <w:jc w:val="both"/>
      </w:pPr>
      <w:r w:rsidRPr="00CE3EA4">
        <w:t>Goals, objectives, and outcome measures respond to the identified needs of the community that were presented in the Statement of Need section.</w:t>
      </w:r>
    </w:p>
    <w:p w:rsidR="00680812" w:rsidRPr="00FE7F14" w:rsidRDefault="00680812" w:rsidP="00870409">
      <w:pPr>
        <w:widowControl/>
        <w:tabs>
          <w:tab w:val="left" w:pos="900"/>
          <w:tab w:val="right" w:pos="9360"/>
        </w:tabs>
        <w:autoSpaceDE/>
        <w:autoSpaceDN/>
        <w:adjustRightInd/>
        <w:jc w:val="both"/>
        <w:outlineLvl w:val="1"/>
        <w:rPr>
          <w:rFonts w:cs="Arial"/>
          <w:b/>
          <w:i/>
          <w:iCs/>
          <w:color w:val="000000"/>
          <w:szCs w:val="20"/>
        </w:rPr>
      </w:pPr>
      <w:bookmarkStart w:id="92" w:name="_Toc176077594"/>
      <w:bookmarkStart w:id="93" w:name="_Toc379447782"/>
    </w:p>
    <w:p w:rsidR="00CE3EA4" w:rsidRPr="00CE3EA4" w:rsidRDefault="00CE3EA4" w:rsidP="00870409">
      <w:pPr>
        <w:widowControl/>
        <w:tabs>
          <w:tab w:val="right" w:pos="9360"/>
        </w:tabs>
        <w:autoSpaceDE/>
        <w:autoSpaceDN/>
        <w:adjustRightInd/>
        <w:ind w:left="270"/>
        <w:jc w:val="both"/>
        <w:outlineLvl w:val="1"/>
        <w:rPr>
          <w:rFonts w:cs="Arial"/>
          <w:iCs/>
          <w:color w:val="000000"/>
          <w:szCs w:val="20"/>
        </w:rPr>
      </w:pPr>
      <w:bookmarkStart w:id="94" w:name="_Toc34382708"/>
      <w:r w:rsidRPr="00CE3EA4">
        <w:rPr>
          <w:rFonts w:cs="Arial"/>
          <w:b/>
          <w:i/>
          <w:iCs/>
          <w:color w:val="000000"/>
          <w:szCs w:val="20"/>
        </w:rPr>
        <w:t>Collaboration/Plan</w:t>
      </w:r>
      <w:r w:rsidR="00683AF9">
        <w:rPr>
          <w:rFonts w:cs="Arial"/>
          <w:b/>
          <w:i/>
          <w:iCs/>
          <w:color w:val="000000"/>
          <w:szCs w:val="20"/>
        </w:rPr>
        <w:t xml:space="preserve">ning </w:t>
      </w:r>
      <w:r w:rsidR="00683AF9" w:rsidRPr="00AF66F1">
        <w:rPr>
          <w:rFonts w:cs="Arial"/>
          <w:i/>
          <w:iCs/>
          <w:color w:val="000000"/>
          <w:szCs w:val="20"/>
        </w:rPr>
        <w:t>(10 out of 75 points)</w:t>
      </w:r>
      <w:bookmarkEnd w:id="94"/>
      <w:r w:rsidRPr="00CE3EA4">
        <w:rPr>
          <w:rFonts w:cs="Arial"/>
          <w:iCs/>
          <w:color w:val="000000"/>
          <w:szCs w:val="20"/>
        </w:rPr>
        <w:tab/>
      </w:r>
      <w:bookmarkEnd w:id="92"/>
      <w:bookmarkEnd w:id="93"/>
    </w:p>
    <w:p w:rsidR="00CE3EA4" w:rsidRPr="00CE3EA4" w:rsidRDefault="00CE3EA4" w:rsidP="00870409">
      <w:pPr>
        <w:widowControl/>
        <w:autoSpaceDE/>
        <w:autoSpaceDN/>
        <w:adjustRightInd/>
        <w:ind w:left="270"/>
        <w:jc w:val="both"/>
      </w:pPr>
      <w:r w:rsidRPr="00CE3EA4">
        <w:t xml:space="preserve">Involving the stakeholders, community partners, and consumers in the planning phase to identify needs and develop activities increases the likelihood of success of the project by creating community ownership and buy-in.  Therefore, this grant requires that the community served be involved in the development and ongoing operations of the project </w:t>
      </w:r>
      <w:r w:rsidR="002A66B2" w:rsidRPr="00CE3EA4">
        <w:t>to</w:t>
      </w:r>
      <w:r w:rsidRPr="00CE3EA4">
        <w:t xml:space="preserve"> ensure that the project is responding to the needs of the community.  This includes State Psychiatric Hospitals for your catchment area, Nursing Facilities for Mental Health, Homeless Shelters in your area, Public Housing Authorities, property owners, faith-based organizations and local affordable housing providers.  </w:t>
      </w:r>
    </w:p>
    <w:p w:rsidR="00CE3EA4" w:rsidRPr="00CE3EA4" w:rsidRDefault="00CE3EA4" w:rsidP="00CE3EA4">
      <w:pPr>
        <w:widowControl/>
        <w:autoSpaceDE/>
        <w:autoSpaceDN/>
        <w:adjustRightInd/>
        <w:ind w:left="540"/>
        <w:jc w:val="both"/>
      </w:pPr>
    </w:p>
    <w:p w:rsidR="00CE3EA4" w:rsidRPr="00CE3EA4" w:rsidRDefault="00CE3EA4" w:rsidP="006E25A5">
      <w:pPr>
        <w:widowControl/>
        <w:autoSpaceDE/>
        <w:autoSpaceDN/>
        <w:adjustRightInd/>
        <w:ind w:left="270"/>
        <w:jc w:val="both"/>
      </w:pPr>
      <w:r w:rsidRPr="00CE3EA4">
        <w:t xml:space="preserve">Applicants </w:t>
      </w:r>
      <w:r w:rsidRPr="00CE3EA4">
        <w:rPr>
          <w:b/>
        </w:rPr>
        <w:t>must</w:t>
      </w:r>
      <w:r w:rsidRPr="00CE3EA4">
        <w:t xml:space="preserve"> address the following items in the </w:t>
      </w:r>
      <w:r w:rsidRPr="00CE3EA4">
        <w:rPr>
          <w:rFonts w:cs="Arial"/>
          <w:i/>
          <w:iCs/>
          <w:color w:val="000000"/>
          <w:szCs w:val="20"/>
        </w:rPr>
        <w:t xml:space="preserve">Collaboration/Planning </w:t>
      </w:r>
      <w:r w:rsidRPr="00CE3EA4">
        <w:rPr>
          <w:rFonts w:cs="Arial"/>
          <w:iCs/>
          <w:color w:val="000000"/>
          <w:szCs w:val="20"/>
        </w:rPr>
        <w:t xml:space="preserve">section; </w:t>
      </w:r>
      <w:r w:rsidRPr="00CE3EA4">
        <w:rPr>
          <w:rFonts w:cs="Arial"/>
          <w:b/>
          <w:iCs/>
          <w:color w:val="000000"/>
          <w:szCs w:val="20"/>
        </w:rPr>
        <w:t>not necessarily in this</w:t>
      </w:r>
      <w:r w:rsidRPr="00CE3EA4">
        <w:rPr>
          <w:rFonts w:cs="Arial"/>
          <w:iCs/>
          <w:color w:val="000000"/>
          <w:szCs w:val="20"/>
        </w:rPr>
        <w:t xml:space="preserve"> </w:t>
      </w:r>
      <w:r w:rsidRPr="00CE3EA4">
        <w:rPr>
          <w:rFonts w:cs="Arial"/>
          <w:b/>
          <w:iCs/>
          <w:color w:val="000000"/>
          <w:szCs w:val="20"/>
        </w:rPr>
        <w:t>order:</w:t>
      </w:r>
    </w:p>
    <w:p w:rsidR="00CE3EA4" w:rsidRPr="00CE3EA4" w:rsidRDefault="00CE3EA4" w:rsidP="00870409">
      <w:pPr>
        <w:pStyle w:val="ListParagraph"/>
        <w:widowControl/>
        <w:numPr>
          <w:ilvl w:val="0"/>
          <w:numId w:val="22"/>
        </w:numPr>
        <w:tabs>
          <w:tab w:val="left" w:pos="900"/>
        </w:tabs>
        <w:autoSpaceDE/>
        <w:autoSpaceDN/>
        <w:adjustRightInd/>
        <w:jc w:val="both"/>
      </w:pPr>
      <w:r w:rsidRPr="00CE3EA4">
        <w:t>Describe the planning process including how the proposal was planned in collaboration with stakeholders.</w:t>
      </w:r>
    </w:p>
    <w:p w:rsidR="00CE3EA4" w:rsidRPr="00CE3EA4" w:rsidRDefault="00CE3EA4" w:rsidP="00870409">
      <w:pPr>
        <w:pStyle w:val="ListParagraph"/>
        <w:widowControl/>
        <w:numPr>
          <w:ilvl w:val="0"/>
          <w:numId w:val="22"/>
        </w:numPr>
        <w:tabs>
          <w:tab w:val="left" w:pos="900"/>
        </w:tabs>
        <w:autoSpaceDE/>
        <w:autoSpaceDN/>
        <w:adjustRightInd/>
        <w:jc w:val="both"/>
      </w:pPr>
      <w:r w:rsidRPr="00CE3EA4">
        <w:t>Describe how stakeholders, including target population consumers and their families, have and will continue to be included in the grant process.</w:t>
      </w:r>
    </w:p>
    <w:p w:rsidR="00CE3EA4" w:rsidRPr="00CE3EA4" w:rsidRDefault="00CE3EA4" w:rsidP="00870409">
      <w:pPr>
        <w:pStyle w:val="ListParagraph"/>
        <w:widowControl/>
        <w:numPr>
          <w:ilvl w:val="0"/>
          <w:numId w:val="22"/>
        </w:numPr>
        <w:tabs>
          <w:tab w:val="left" w:pos="900"/>
        </w:tabs>
        <w:autoSpaceDE/>
        <w:autoSpaceDN/>
        <w:adjustRightInd/>
        <w:jc w:val="both"/>
      </w:pPr>
      <w:r w:rsidRPr="00CE3EA4">
        <w:t>Describe how the community served is involved in the development and ongoing operations of the project</w:t>
      </w:r>
    </w:p>
    <w:p w:rsidR="00CE3EA4" w:rsidRPr="00CE3EA4" w:rsidRDefault="00CE3EA4" w:rsidP="00870409">
      <w:pPr>
        <w:pStyle w:val="ListParagraph"/>
        <w:widowControl/>
        <w:numPr>
          <w:ilvl w:val="0"/>
          <w:numId w:val="22"/>
        </w:numPr>
        <w:tabs>
          <w:tab w:val="left" w:pos="900"/>
        </w:tabs>
        <w:autoSpaceDE/>
        <w:autoSpaceDN/>
        <w:adjustRightInd/>
        <w:jc w:val="both"/>
      </w:pPr>
      <w:r w:rsidRPr="00CE3EA4">
        <w:lastRenderedPageBreak/>
        <w:t>If the Applicant contracts with other providers, provide a detailed description of the contractual obligations with the contractor/provider.</w:t>
      </w:r>
    </w:p>
    <w:p w:rsidR="00CE3EA4" w:rsidRPr="00CE3EA4" w:rsidRDefault="00CE3EA4" w:rsidP="00CE3EA4">
      <w:pPr>
        <w:widowControl/>
        <w:tabs>
          <w:tab w:val="left" w:pos="540"/>
        </w:tabs>
        <w:autoSpaceDE/>
        <w:autoSpaceDN/>
        <w:adjustRightInd/>
        <w:jc w:val="both"/>
        <w:outlineLvl w:val="1"/>
        <w:rPr>
          <w:rFonts w:cs="Arial"/>
          <w:iCs/>
          <w:color w:val="000000"/>
          <w:szCs w:val="20"/>
        </w:rPr>
      </w:pPr>
    </w:p>
    <w:p w:rsidR="00CE3EA4" w:rsidRPr="00CE3EA4" w:rsidRDefault="00CE3EA4" w:rsidP="006E25A5">
      <w:pPr>
        <w:widowControl/>
        <w:tabs>
          <w:tab w:val="right" w:pos="9360"/>
        </w:tabs>
        <w:autoSpaceDE/>
        <w:autoSpaceDN/>
        <w:adjustRightInd/>
        <w:ind w:left="270"/>
        <w:jc w:val="both"/>
        <w:outlineLvl w:val="1"/>
        <w:rPr>
          <w:rFonts w:cs="Arial"/>
          <w:i/>
          <w:iCs/>
          <w:color w:val="000000"/>
          <w:szCs w:val="20"/>
          <w:u w:val="single"/>
        </w:rPr>
      </w:pPr>
      <w:bookmarkStart w:id="95" w:name="_Toc34382709"/>
      <w:bookmarkStart w:id="96" w:name="_Toc176077597"/>
      <w:bookmarkStart w:id="97" w:name="_Toc379447783"/>
      <w:r w:rsidRPr="00CE3EA4">
        <w:rPr>
          <w:rFonts w:cs="Arial"/>
          <w:b/>
          <w:i/>
          <w:iCs/>
          <w:color w:val="000000"/>
          <w:szCs w:val="20"/>
        </w:rPr>
        <w:t>Sustainability</w:t>
      </w:r>
      <w:r w:rsidR="00680812">
        <w:rPr>
          <w:rFonts w:cs="Arial"/>
          <w:b/>
          <w:i/>
          <w:iCs/>
          <w:color w:val="000000"/>
          <w:szCs w:val="20"/>
        </w:rPr>
        <w:t xml:space="preserve"> Plan</w:t>
      </w:r>
      <w:r w:rsidR="00683AF9">
        <w:rPr>
          <w:rFonts w:cs="Arial"/>
          <w:b/>
          <w:i/>
          <w:iCs/>
          <w:color w:val="000000"/>
          <w:szCs w:val="20"/>
        </w:rPr>
        <w:t xml:space="preserve"> </w:t>
      </w:r>
      <w:r w:rsidR="00683AF9" w:rsidRPr="00AF66F1">
        <w:rPr>
          <w:rFonts w:cs="Arial"/>
          <w:i/>
          <w:iCs/>
          <w:color w:val="000000"/>
          <w:szCs w:val="20"/>
        </w:rPr>
        <w:t xml:space="preserve">(10 </w:t>
      </w:r>
      <w:r w:rsidR="00AF66F1" w:rsidRPr="00AF66F1">
        <w:rPr>
          <w:rFonts w:cs="Arial"/>
          <w:i/>
          <w:iCs/>
          <w:color w:val="000000"/>
          <w:szCs w:val="20"/>
        </w:rPr>
        <w:t xml:space="preserve">out of 75 </w:t>
      </w:r>
      <w:r w:rsidR="00683AF9" w:rsidRPr="00AF66F1">
        <w:rPr>
          <w:rFonts w:cs="Arial"/>
          <w:i/>
          <w:iCs/>
          <w:color w:val="000000"/>
          <w:szCs w:val="20"/>
        </w:rPr>
        <w:t>points)</w:t>
      </w:r>
      <w:bookmarkEnd w:id="95"/>
      <w:r w:rsidRPr="00CE3EA4">
        <w:rPr>
          <w:rFonts w:cs="Arial"/>
          <w:iCs/>
          <w:color w:val="000000"/>
          <w:szCs w:val="20"/>
        </w:rPr>
        <w:tab/>
      </w:r>
      <w:bookmarkEnd w:id="96"/>
      <w:bookmarkEnd w:id="97"/>
    </w:p>
    <w:p w:rsidR="00680812" w:rsidRDefault="00680812" w:rsidP="00CE3EA4">
      <w:pPr>
        <w:widowControl/>
        <w:numPr>
          <w:ilvl w:val="12"/>
          <w:numId w:val="0"/>
        </w:numPr>
        <w:tabs>
          <w:tab w:val="left" w:pos="540"/>
        </w:tabs>
        <w:autoSpaceDE/>
        <w:autoSpaceDN/>
        <w:adjustRightInd/>
        <w:ind w:left="540"/>
        <w:jc w:val="both"/>
      </w:pPr>
    </w:p>
    <w:p w:rsidR="00CE3EA4" w:rsidRPr="00CE3EA4" w:rsidRDefault="00CE3EA4" w:rsidP="00EB1845">
      <w:pPr>
        <w:widowControl/>
        <w:numPr>
          <w:ilvl w:val="12"/>
          <w:numId w:val="0"/>
        </w:numPr>
        <w:tabs>
          <w:tab w:val="left" w:pos="540"/>
        </w:tabs>
        <w:autoSpaceDE/>
        <w:autoSpaceDN/>
        <w:adjustRightInd/>
        <w:ind w:left="270"/>
        <w:jc w:val="both"/>
      </w:pPr>
      <w:r w:rsidRPr="00CE3EA4">
        <w:rPr>
          <w:b/>
        </w:rPr>
        <w:t xml:space="preserve">It should be the aim of every </w:t>
      </w:r>
      <w:r w:rsidR="00373047">
        <w:rPr>
          <w:b/>
        </w:rPr>
        <w:t>KDADS</w:t>
      </w:r>
      <w:r w:rsidRPr="00CE3EA4">
        <w:rPr>
          <w:b/>
        </w:rPr>
        <w:t xml:space="preserve"> grantee to reach sustainability within a relatively short amount of time since </w:t>
      </w:r>
      <w:r w:rsidRPr="00CE3EA4">
        <w:rPr>
          <w:b/>
          <w:u w:val="single"/>
        </w:rPr>
        <w:t>funding is not guaranteed</w:t>
      </w:r>
      <w:r w:rsidRPr="00CE3EA4">
        <w:rPr>
          <w:b/>
        </w:rPr>
        <w:t xml:space="preserve"> in subsequent years. </w:t>
      </w:r>
      <w:r w:rsidRPr="00CE3EA4">
        <w:t xml:space="preserve"> Development of a sound sustainability strategy is essential to financial viability and the ability of the program to continue. The prospect of being financially able to continue the project is increased if strategies for sustainability are identified during the planning stages of the program and implemented.</w:t>
      </w:r>
    </w:p>
    <w:p w:rsidR="00CE3EA4" w:rsidRPr="00CE3EA4" w:rsidRDefault="00CE3EA4" w:rsidP="00EB1845">
      <w:pPr>
        <w:widowControl/>
        <w:numPr>
          <w:ilvl w:val="12"/>
          <w:numId w:val="0"/>
        </w:numPr>
        <w:tabs>
          <w:tab w:val="left" w:pos="540"/>
        </w:tabs>
        <w:autoSpaceDE/>
        <w:autoSpaceDN/>
        <w:adjustRightInd/>
        <w:ind w:left="270"/>
        <w:jc w:val="both"/>
      </w:pPr>
    </w:p>
    <w:p w:rsidR="00CE3EA4" w:rsidRPr="00CE3EA4" w:rsidRDefault="00CE3EA4" w:rsidP="00EB1845">
      <w:pPr>
        <w:ind w:left="270"/>
        <w:jc w:val="both"/>
      </w:pPr>
      <w:r w:rsidRPr="00CE3EA4">
        <w:t>Include a plan for sustaining the project that is realistic and feasible for your program. The plan should include sustainability strategies that do not depend on one source of funding. It is suggested that you consider a range of possible options.</w:t>
      </w:r>
    </w:p>
    <w:p w:rsidR="00CE3EA4" w:rsidRPr="00CE3EA4" w:rsidRDefault="00CE3EA4" w:rsidP="00EB1845">
      <w:pPr>
        <w:jc w:val="both"/>
        <w:rPr>
          <w:color w:val="0000FF"/>
          <w:highlight w:val="green"/>
        </w:rPr>
      </w:pPr>
    </w:p>
    <w:p w:rsidR="00CE3EA4" w:rsidRPr="00CE3EA4" w:rsidRDefault="00CE3EA4" w:rsidP="00EB1845">
      <w:pPr>
        <w:widowControl/>
        <w:numPr>
          <w:ilvl w:val="12"/>
          <w:numId w:val="0"/>
        </w:numPr>
        <w:autoSpaceDE/>
        <w:autoSpaceDN/>
        <w:adjustRightInd/>
        <w:ind w:left="270"/>
        <w:jc w:val="both"/>
      </w:pPr>
      <w:r w:rsidRPr="00CE3EA4">
        <w:t xml:space="preserve">Applicants </w:t>
      </w:r>
      <w:r w:rsidRPr="00CE3EA4">
        <w:rPr>
          <w:b/>
        </w:rPr>
        <w:t>must</w:t>
      </w:r>
      <w:r w:rsidRPr="00CE3EA4">
        <w:t xml:space="preserve"> address the following items in the </w:t>
      </w:r>
      <w:r w:rsidRPr="00CE3EA4">
        <w:rPr>
          <w:rFonts w:cs="Arial"/>
          <w:i/>
          <w:iCs/>
          <w:color w:val="000000"/>
          <w:szCs w:val="20"/>
        </w:rPr>
        <w:t>Sustainability</w:t>
      </w:r>
      <w:r w:rsidR="00FE7F14">
        <w:rPr>
          <w:rFonts w:cs="Arial"/>
          <w:i/>
          <w:iCs/>
          <w:color w:val="000000"/>
          <w:szCs w:val="20"/>
        </w:rPr>
        <w:t xml:space="preserve"> Plan</w:t>
      </w:r>
      <w:r w:rsidRPr="00CE3EA4">
        <w:rPr>
          <w:rFonts w:cs="Arial"/>
          <w:iCs/>
          <w:color w:val="000000"/>
          <w:szCs w:val="20"/>
        </w:rPr>
        <w:t xml:space="preserve"> section; </w:t>
      </w:r>
      <w:r w:rsidRPr="00CE3EA4">
        <w:rPr>
          <w:rFonts w:cs="Arial"/>
          <w:b/>
          <w:iCs/>
          <w:color w:val="000000"/>
          <w:szCs w:val="20"/>
        </w:rPr>
        <w:t>not necessarily in this order</w:t>
      </w:r>
      <w:r w:rsidRPr="00CE3EA4">
        <w:t>:</w:t>
      </w:r>
    </w:p>
    <w:p w:rsidR="00CE3EA4" w:rsidRPr="00CE3EA4" w:rsidRDefault="00FE7F14" w:rsidP="00EB1845">
      <w:pPr>
        <w:widowControl/>
        <w:numPr>
          <w:ilvl w:val="0"/>
          <w:numId w:val="20"/>
        </w:numPr>
        <w:tabs>
          <w:tab w:val="clear" w:pos="900"/>
          <w:tab w:val="num" w:pos="630"/>
        </w:tabs>
        <w:autoSpaceDE/>
        <w:autoSpaceDN/>
        <w:adjustRightInd/>
        <w:ind w:left="630"/>
        <w:jc w:val="both"/>
      </w:pPr>
      <w:r>
        <w:t xml:space="preserve">A </w:t>
      </w:r>
      <w:r w:rsidRPr="00CE3EA4">
        <w:t xml:space="preserve">realistic and feasible </w:t>
      </w:r>
      <w:r w:rsidR="00CE3EA4" w:rsidRPr="00CE3EA4">
        <w:t xml:space="preserve">plan for sustaining the project </w:t>
      </w:r>
    </w:p>
    <w:p w:rsidR="00CE3EA4" w:rsidRPr="00CE3EA4" w:rsidRDefault="00FE7F14" w:rsidP="00EB1845">
      <w:pPr>
        <w:widowControl/>
        <w:numPr>
          <w:ilvl w:val="0"/>
          <w:numId w:val="20"/>
        </w:numPr>
        <w:tabs>
          <w:tab w:val="clear" w:pos="900"/>
          <w:tab w:val="num" w:pos="630"/>
        </w:tabs>
        <w:autoSpaceDE/>
        <w:autoSpaceDN/>
        <w:adjustRightInd/>
        <w:ind w:left="630"/>
        <w:jc w:val="both"/>
      </w:pPr>
      <w:r>
        <w:t>A</w:t>
      </w:r>
      <w:r w:rsidR="00CE3EA4" w:rsidRPr="00CE3EA4">
        <w:t>n explanation of other sources of income for the project that will ensure continuance after the grant ends.</w:t>
      </w:r>
    </w:p>
    <w:p w:rsidR="00CE3EA4" w:rsidRPr="00CE3EA4" w:rsidRDefault="00FE7F14" w:rsidP="00EB1845">
      <w:pPr>
        <w:widowControl/>
        <w:numPr>
          <w:ilvl w:val="0"/>
          <w:numId w:val="20"/>
        </w:numPr>
        <w:tabs>
          <w:tab w:val="clear" w:pos="900"/>
          <w:tab w:val="num" w:pos="630"/>
        </w:tabs>
        <w:autoSpaceDE/>
        <w:autoSpaceDN/>
        <w:adjustRightInd/>
        <w:ind w:left="630"/>
        <w:jc w:val="both"/>
      </w:pPr>
      <w:r>
        <w:t>S</w:t>
      </w:r>
      <w:r w:rsidR="00CE3EA4" w:rsidRPr="00CE3EA4">
        <w:t>trategies that may be used to sustain this initiative or its programs after the grant ends</w:t>
      </w:r>
      <w:r>
        <w:t xml:space="preserve"> that </w:t>
      </w:r>
      <w:r w:rsidRPr="00CE3EA4">
        <w:t>do</w:t>
      </w:r>
      <w:r w:rsidR="00CE3EA4" w:rsidRPr="00CE3EA4">
        <w:t xml:space="preserve"> not depend on one source of funding</w:t>
      </w:r>
      <w:r>
        <w:t xml:space="preserve"> and c</w:t>
      </w:r>
      <w:r w:rsidR="00CE3EA4" w:rsidRPr="00CE3EA4">
        <w:t>onsiders a range of possible options.</w:t>
      </w:r>
    </w:p>
    <w:p w:rsidR="00521DB5" w:rsidRPr="000F18E9" w:rsidRDefault="00521DB5" w:rsidP="00EB1845"/>
    <w:p w:rsidR="00AD5674" w:rsidRPr="000F18E9" w:rsidRDefault="00AD5674" w:rsidP="00EB1845">
      <w:bookmarkStart w:id="98" w:name="_Toc350328503"/>
      <w:bookmarkStart w:id="99" w:name="_Toc372632209"/>
      <w:bookmarkStart w:id="100" w:name="_Toc34382710"/>
      <w:r w:rsidRPr="000F18E9">
        <w:rPr>
          <w:rStyle w:val="Heading3Char"/>
        </w:rPr>
        <w:t>Budget Detail Worksheet and Budget Narrative</w:t>
      </w:r>
      <w:r w:rsidR="00521DB5" w:rsidRPr="000F18E9">
        <w:rPr>
          <w:rStyle w:val="Heading3Char"/>
        </w:rPr>
        <w:t>/Justification</w:t>
      </w:r>
      <w:bookmarkEnd w:id="98"/>
      <w:bookmarkEnd w:id="99"/>
      <w:bookmarkEnd w:id="100"/>
      <w:r w:rsidR="00521DB5" w:rsidRPr="000F18E9">
        <w:t xml:space="preserve"> </w:t>
      </w:r>
      <w:r w:rsidR="0048093D" w:rsidRPr="000F18E9">
        <w:t>(10 points)</w:t>
      </w:r>
      <w:r w:rsidRPr="000F18E9">
        <w:t xml:space="preserve">  </w:t>
      </w:r>
    </w:p>
    <w:p w:rsidR="00AD5674" w:rsidRPr="000F18E9" w:rsidRDefault="00AD5674" w:rsidP="00EB1845">
      <w:r w:rsidRPr="000F18E9">
        <w:t xml:space="preserve">Applicants must submit a Budget Detail Worksheet and Budget Narrative outlining how grant funds will be used to support and implement the program.  </w:t>
      </w:r>
    </w:p>
    <w:p w:rsidR="00AD5674" w:rsidRPr="000F18E9" w:rsidRDefault="00AD5674" w:rsidP="00EB1845">
      <w:pPr>
        <w:rPr>
          <w:highlight w:val="darkGray"/>
        </w:rPr>
      </w:pPr>
    </w:p>
    <w:p w:rsidR="00AD5674" w:rsidRDefault="00AD5674" w:rsidP="008A3ED0">
      <w:pPr>
        <w:rPr>
          <w:szCs w:val="28"/>
        </w:rPr>
      </w:pPr>
      <w:r w:rsidRPr="000F18E9">
        <w:t xml:space="preserve">The Budget Narrative should thoroughly and clearly describe every category of expense listed in the Budget Detail Worksheet. The narrative should be mathematically sound and correspond with the information and figures provided in the Budget Detail Worksheet.  The narrative should explain </w:t>
      </w:r>
      <w:r w:rsidR="006A7282" w:rsidRPr="000F18E9">
        <w:t xml:space="preserve">how </w:t>
      </w:r>
      <w:r w:rsidRPr="000F18E9">
        <w:t>all costs were estimated and calculated and how they are relevant to the completion of the proposed project.  The narrative may include tables for clarification purposes but need not be in a spreadsheet format.  As with the Budget Detail Worksheet, the Budget Narrative should be broken down by year.</w:t>
      </w:r>
      <w:r w:rsidR="00F278B1">
        <w:br w:type="page"/>
      </w:r>
      <w:bookmarkStart w:id="101" w:name="_Toc350328504"/>
      <w:bookmarkStart w:id="102" w:name="_Toc372632210"/>
      <w:bookmarkStart w:id="103" w:name="_Toc34382711"/>
      <w:r w:rsidR="004836E2" w:rsidRPr="008E4AFE">
        <w:rPr>
          <w:szCs w:val="28"/>
        </w:rPr>
        <w:lastRenderedPageBreak/>
        <w:t>V</w:t>
      </w:r>
      <w:r w:rsidR="00AB06FE" w:rsidRPr="008E4AFE">
        <w:rPr>
          <w:szCs w:val="28"/>
        </w:rPr>
        <w:t>II</w:t>
      </w:r>
      <w:r w:rsidR="004836E2" w:rsidRPr="008E4AFE">
        <w:rPr>
          <w:szCs w:val="28"/>
        </w:rPr>
        <w:t>.</w:t>
      </w:r>
      <w:r w:rsidR="00F511E8" w:rsidRPr="008E4AFE">
        <w:rPr>
          <w:szCs w:val="28"/>
        </w:rPr>
        <w:t xml:space="preserve"> </w:t>
      </w:r>
      <w:r w:rsidRPr="008E4AFE">
        <w:rPr>
          <w:szCs w:val="28"/>
        </w:rPr>
        <w:t xml:space="preserve">Review </w:t>
      </w:r>
      <w:r w:rsidR="004836E2" w:rsidRPr="008E4AFE">
        <w:rPr>
          <w:szCs w:val="28"/>
        </w:rPr>
        <w:t xml:space="preserve">and Selection </w:t>
      </w:r>
      <w:r w:rsidRPr="008E4AFE">
        <w:rPr>
          <w:szCs w:val="28"/>
        </w:rPr>
        <w:t>Process</w:t>
      </w:r>
      <w:bookmarkEnd w:id="101"/>
      <w:bookmarkEnd w:id="102"/>
      <w:bookmarkEnd w:id="103"/>
    </w:p>
    <w:p w:rsidR="00AF66F1" w:rsidRPr="00AF66F1" w:rsidRDefault="00AF66F1" w:rsidP="00AF66F1"/>
    <w:p w:rsidR="00BA1285" w:rsidRPr="000F18E9" w:rsidRDefault="00BA1285" w:rsidP="00492F84">
      <w:pPr>
        <w:pStyle w:val="Heading2"/>
        <w:spacing w:before="0"/>
      </w:pPr>
      <w:bookmarkStart w:id="104" w:name="_Toc350328505"/>
      <w:bookmarkStart w:id="105" w:name="_Toc372632211"/>
      <w:bookmarkStart w:id="106" w:name="_Toc34382712"/>
      <w:r w:rsidRPr="000F18E9">
        <w:t>Peer Review Panel</w:t>
      </w:r>
      <w:bookmarkEnd w:id="104"/>
      <w:bookmarkEnd w:id="105"/>
      <w:bookmarkEnd w:id="106"/>
    </w:p>
    <w:p w:rsidR="00586EF5" w:rsidRPr="000F18E9" w:rsidRDefault="000673FE" w:rsidP="00EE76DB">
      <w:r w:rsidRPr="000F18E9">
        <w:t>KDADS</w:t>
      </w:r>
      <w:r w:rsidR="00AD5674" w:rsidRPr="000F18E9">
        <w:t xml:space="preserve"> is committed to ensuring a fair and equitable process for awarding grants. Eligible applications will be evaluated, scored, and rated by a peer review </w:t>
      </w:r>
      <w:r w:rsidR="005631B3" w:rsidRPr="000F18E9">
        <w:t>process</w:t>
      </w:r>
      <w:r w:rsidR="00AD5674" w:rsidRPr="000F18E9">
        <w:t xml:space="preserve">.  </w:t>
      </w:r>
      <w:r w:rsidR="00CE09AA" w:rsidRPr="000F18E9">
        <w:t>Peer review is the process by which competitive discretionary grant applications are evaluated by internal reviewers.</w:t>
      </w:r>
      <w:r w:rsidR="00AD5674" w:rsidRPr="000F18E9">
        <w:t xml:space="preserve"> </w:t>
      </w:r>
      <w:r w:rsidR="00CE09AA" w:rsidRPr="000F18E9">
        <w:t xml:space="preserve">Peer reviewers evaluate applications to make sure the information presented is reasonable, understandable, measurable, and achievable, as well as consistent with program or legislative requirements as stated in the solicitation. </w:t>
      </w:r>
    </w:p>
    <w:p w:rsidR="009B710B" w:rsidRPr="000F18E9" w:rsidRDefault="009B710B" w:rsidP="00EE76DB"/>
    <w:p w:rsidR="00586EF5" w:rsidRPr="000F18E9" w:rsidRDefault="000673FE" w:rsidP="00EE76DB">
      <w:r w:rsidRPr="000F18E9">
        <w:t>KDADS</w:t>
      </w:r>
      <w:r w:rsidR="00586EF5" w:rsidRPr="000F18E9">
        <w:t xml:space="preserve"> leadership uses the peer review summaries as guidance when selecting </w:t>
      </w:r>
      <w:r w:rsidR="005631B3" w:rsidRPr="000F18E9">
        <w:t>applicants</w:t>
      </w:r>
      <w:r w:rsidR="00586EF5" w:rsidRPr="000F18E9">
        <w:t xml:space="preserve"> for awards. The peer reviewers' ratings serve as a basis for recommending whether to consider an application for funding. Peer review evaluations are advisory only</w:t>
      </w:r>
      <w:r w:rsidR="00A04780" w:rsidRPr="000F18E9">
        <w:t xml:space="preserve"> </w:t>
      </w:r>
      <w:r w:rsidR="00586EF5" w:rsidRPr="000F18E9">
        <w:t xml:space="preserve">and </w:t>
      </w:r>
      <w:r w:rsidR="001567BD">
        <w:t>KDADS Secretary has final determination in the selection of</w:t>
      </w:r>
      <w:r w:rsidR="000434F4">
        <w:t xml:space="preserve"> </w:t>
      </w:r>
      <w:r w:rsidR="00DF4D14">
        <w:t>grantees. KDADS</w:t>
      </w:r>
      <w:r w:rsidR="000434F4">
        <w:t xml:space="preserve"> Secretary approval is final with no appeal or grievance rights.</w:t>
      </w:r>
      <w:r w:rsidR="00586EF5" w:rsidRPr="000F18E9">
        <w:t xml:space="preserve"> In addition to peer review ratings, considerations may include, but are not limited to, underserved populations, strategic priorities, past performance, geographic balance, and available funding.</w:t>
      </w:r>
    </w:p>
    <w:p w:rsidR="00586EF5" w:rsidRPr="000F18E9" w:rsidRDefault="00E736F3" w:rsidP="00492F84">
      <w:pPr>
        <w:pStyle w:val="Heading2"/>
      </w:pPr>
      <w:bookmarkStart w:id="107" w:name="_Toc350328506"/>
      <w:bookmarkStart w:id="108" w:name="_Toc372632212"/>
      <w:bookmarkStart w:id="109" w:name="_Toc34382713"/>
      <w:r w:rsidRPr="000F18E9">
        <w:t>Selection Criteria</w:t>
      </w:r>
      <w:bookmarkEnd w:id="107"/>
      <w:bookmarkEnd w:id="108"/>
      <w:bookmarkEnd w:id="109"/>
    </w:p>
    <w:p w:rsidR="00586EF5" w:rsidRPr="000F18E9" w:rsidRDefault="00586EF5" w:rsidP="00EE76DB">
      <w:pPr>
        <w:rPr>
          <w:color w:val="C00000"/>
        </w:rPr>
      </w:pPr>
      <w:r w:rsidRPr="000F18E9">
        <w:t xml:space="preserve">The Peer Review </w:t>
      </w:r>
      <w:r w:rsidR="00C56513" w:rsidRPr="000F18E9">
        <w:t>process</w:t>
      </w:r>
      <w:r w:rsidRPr="000F18E9">
        <w:t xml:space="preserve"> uses a scoring guide when reviewing proposals</w:t>
      </w:r>
      <w:r w:rsidR="006A7282" w:rsidRPr="000F18E9">
        <w:t>. T</w:t>
      </w:r>
      <w:r w:rsidRPr="000F18E9">
        <w:t xml:space="preserve">he scoring guide has a 100 points total scoring system. The Scoring Guide scores as follows: </w:t>
      </w:r>
    </w:p>
    <w:p w:rsidR="00E736F3" w:rsidRPr="000F18E9" w:rsidRDefault="00E736F3" w:rsidP="00EE76DB">
      <w:r w:rsidRPr="000F18E9">
        <w:t xml:space="preserve">1.  Applicant Information – </w:t>
      </w:r>
      <w:r w:rsidR="0091313B" w:rsidRPr="000F18E9">
        <w:t>Attachment A</w:t>
      </w:r>
      <w:r w:rsidRPr="000F18E9">
        <w:t xml:space="preserve"> (5 points) </w:t>
      </w:r>
    </w:p>
    <w:p w:rsidR="00E736F3" w:rsidRPr="000F18E9" w:rsidRDefault="00E736F3" w:rsidP="00EE76DB">
      <w:r w:rsidRPr="000F18E9">
        <w:t xml:space="preserve">2.  Program Abstract (10 points)  </w:t>
      </w:r>
    </w:p>
    <w:p w:rsidR="003B310F" w:rsidRPr="00DB067E" w:rsidRDefault="0048093D" w:rsidP="00EE76DB">
      <w:r w:rsidRPr="00DB067E">
        <w:t>3</w:t>
      </w:r>
      <w:r w:rsidR="00E736F3" w:rsidRPr="00DB067E">
        <w:t xml:space="preserve">.  </w:t>
      </w:r>
      <w:r w:rsidR="0091313B" w:rsidRPr="00DB067E">
        <w:t>Program Narrative</w:t>
      </w:r>
      <w:r w:rsidR="003B310F" w:rsidRPr="00DB067E">
        <w:t xml:space="preserve"> (</w:t>
      </w:r>
      <w:r w:rsidR="00DB067E" w:rsidRPr="00DB067E">
        <w:t>75) p</w:t>
      </w:r>
      <w:r w:rsidR="003B310F" w:rsidRPr="00DB067E">
        <w:t>oints</w:t>
      </w:r>
      <w:r w:rsidR="00586EF5" w:rsidRPr="00DB067E">
        <w:t xml:space="preserve"> total</w:t>
      </w:r>
      <w:r w:rsidR="003B310F" w:rsidRPr="00DB067E">
        <w:t>)</w:t>
      </w:r>
    </w:p>
    <w:p w:rsidR="003B310F" w:rsidRPr="00DB067E" w:rsidRDefault="003B310F" w:rsidP="00EE76DB">
      <w:r w:rsidRPr="00DB067E">
        <w:tab/>
        <w:t>A. Statement of the Problem</w:t>
      </w:r>
      <w:r w:rsidR="00676349" w:rsidRPr="00DB067E">
        <w:t xml:space="preserve"> (10 Points)</w:t>
      </w:r>
    </w:p>
    <w:p w:rsidR="003B310F" w:rsidRPr="00DB067E" w:rsidRDefault="003B310F" w:rsidP="00EE76DB">
      <w:pPr>
        <w:rPr>
          <w:iCs/>
        </w:rPr>
      </w:pPr>
      <w:r w:rsidRPr="00DB067E">
        <w:tab/>
        <w:t xml:space="preserve">B. </w:t>
      </w:r>
      <w:r w:rsidR="00DB067E" w:rsidRPr="00DB067E">
        <w:rPr>
          <w:iCs/>
        </w:rPr>
        <w:t>Project Description</w:t>
      </w:r>
      <w:r w:rsidR="0091313B" w:rsidRPr="00DB067E">
        <w:rPr>
          <w:iCs/>
        </w:rPr>
        <w:t xml:space="preserve"> </w:t>
      </w:r>
      <w:r w:rsidRPr="00DB067E">
        <w:rPr>
          <w:iCs/>
        </w:rPr>
        <w:t>(</w:t>
      </w:r>
      <w:r w:rsidR="0091313B" w:rsidRPr="00DB067E">
        <w:rPr>
          <w:iCs/>
        </w:rPr>
        <w:t>30</w:t>
      </w:r>
      <w:r w:rsidRPr="00DB067E">
        <w:rPr>
          <w:iCs/>
        </w:rPr>
        <w:t xml:space="preserve"> points)</w:t>
      </w:r>
    </w:p>
    <w:p w:rsidR="00676349" w:rsidRPr="00DB067E" w:rsidRDefault="003B310F" w:rsidP="00EE76DB">
      <w:pPr>
        <w:rPr>
          <w:iCs/>
        </w:rPr>
      </w:pPr>
      <w:r w:rsidRPr="00DB067E">
        <w:rPr>
          <w:iCs/>
        </w:rPr>
        <w:tab/>
        <w:t xml:space="preserve">C. </w:t>
      </w:r>
      <w:r w:rsidR="00DB067E" w:rsidRPr="00DB067E">
        <w:rPr>
          <w:iCs/>
        </w:rPr>
        <w:t>Goals &amp; Objectives</w:t>
      </w:r>
      <w:r w:rsidRPr="00DB067E">
        <w:rPr>
          <w:iCs/>
        </w:rPr>
        <w:t xml:space="preserve"> (1</w:t>
      </w:r>
      <w:r w:rsidR="00D82891">
        <w:rPr>
          <w:iCs/>
        </w:rPr>
        <w:t>5</w:t>
      </w:r>
      <w:r w:rsidRPr="00DB067E">
        <w:rPr>
          <w:iCs/>
        </w:rPr>
        <w:t xml:space="preserve"> points)</w:t>
      </w:r>
      <w:r w:rsidRPr="00DB067E">
        <w:rPr>
          <w:iCs/>
        </w:rPr>
        <w:br/>
      </w:r>
      <w:r w:rsidR="00E736F3" w:rsidRPr="00DB067E">
        <w:t xml:space="preserve"> </w:t>
      </w:r>
      <w:r w:rsidRPr="00DB067E">
        <w:tab/>
      </w:r>
      <w:r w:rsidR="0091313B" w:rsidRPr="00DB067E">
        <w:rPr>
          <w:iCs/>
        </w:rPr>
        <w:t>D.</w:t>
      </w:r>
      <w:r w:rsidR="00676349" w:rsidRPr="00DB067E">
        <w:rPr>
          <w:iCs/>
        </w:rPr>
        <w:t xml:space="preserve"> </w:t>
      </w:r>
      <w:r w:rsidR="00DB067E" w:rsidRPr="00DB067E">
        <w:rPr>
          <w:iCs/>
        </w:rPr>
        <w:t>Collaboration / Planning</w:t>
      </w:r>
      <w:r w:rsidR="00676349" w:rsidRPr="00DB067E">
        <w:rPr>
          <w:iCs/>
        </w:rPr>
        <w:t xml:space="preserve"> (1</w:t>
      </w:r>
      <w:r w:rsidR="00D82891">
        <w:rPr>
          <w:iCs/>
        </w:rPr>
        <w:t>0</w:t>
      </w:r>
      <w:r w:rsidR="00DB067E" w:rsidRPr="00DB067E">
        <w:rPr>
          <w:iCs/>
        </w:rPr>
        <w:t xml:space="preserve">) </w:t>
      </w:r>
      <w:r w:rsidR="00676349" w:rsidRPr="00DB067E">
        <w:rPr>
          <w:iCs/>
        </w:rPr>
        <w:t>Points)</w:t>
      </w:r>
    </w:p>
    <w:p w:rsidR="00676349" w:rsidRPr="00DB067E" w:rsidRDefault="00676349" w:rsidP="00EE76DB">
      <w:r w:rsidRPr="00DB067E">
        <w:rPr>
          <w:iCs/>
        </w:rPr>
        <w:tab/>
      </w:r>
      <w:r w:rsidR="0091313B" w:rsidRPr="00DB067E">
        <w:rPr>
          <w:iCs/>
        </w:rPr>
        <w:t>E.</w:t>
      </w:r>
      <w:r w:rsidRPr="00DB067E">
        <w:rPr>
          <w:iCs/>
        </w:rPr>
        <w:t xml:space="preserve"> Sustainability (10 Points)</w:t>
      </w:r>
    </w:p>
    <w:p w:rsidR="0048093D" w:rsidRDefault="0048093D" w:rsidP="00EE76DB">
      <w:r w:rsidRPr="000F18E9">
        <w:t>4.  Budget Justification (10 Points)</w:t>
      </w:r>
    </w:p>
    <w:p w:rsidR="00AF66F1" w:rsidRDefault="00AF66F1" w:rsidP="00EE76DB"/>
    <w:p w:rsidR="0049250A" w:rsidRDefault="00C92DBB" w:rsidP="00492F84">
      <w:pPr>
        <w:pStyle w:val="Heading2"/>
      </w:pPr>
      <w:bookmarkStart w:id="110" w:name="_Toc316390168"/>
      <w:bookmarkStart w:id="111" w:name="_Toc350328507"/>
      <w:bookmarkStart w:id="112" w:name="_Toc372632213"/>
      <w:bookmarkStart w:id="113" w:name="_Toc34382714"/>
      <w:r w:rsidRPr="000F18E9">
        <w:t>Proposal</w:t>
      </w:r>
      <w:r w:rsidR="00643033" w:rsidRPr="000F18E9">
        <w:t xml:space="preserve"> Checklist</w:t>
      </w:r>
      <w:bookmarkEnd w:id="110"/>
      <w:bookmarkEnd w:id="111"/>
      <w:bookmarkEnd w:id="112"/>
      <w:bookmarkEnd w:id="113"/>
      <w:r w:rsidR="00643033" w:rsidRPr="000F18E9">
        <w:t xml:space="preserve"> </w:t>
      </w:r>
    </w:p>
    <w:p w:rsidR="00643033" w:rsidRPr="000F18E9" w:rsidRDefault="00643033" w:rsidP="00EE76DB">
      <w:r w:rsidRPr="000F18E9">
        <w:t>The following sections must be submitted in this order:</w:t>
      </w:r>
    </w:p>
    <w:p w:rsidR="000353FA" w:rsidRPr="000F18E9" w:rsidRDefault="00643033" w:rsidP="00EE76DB">
      <w:r w:rsidRPr="000F18E9">
        <w:t xml:space="preserve">___ </w:t>
      </w:r>
      <w:r w:rsidR="000353FA" w:rsidRPr="000F18E9">
        <w:t xml:space="preserve">Table of Contents </w:t>
      </w:r>
    </w:p>
    <w:p w:rsidR="00643033" w:rsidRPr="000F18E9" w:rsidRDefault="00CE1E86" w:rsidP="00EE76DB">
      <w:r w:rsidRPr="000F18E9">
        <w:rPr>
          <w:i/>
          <w:iCs/>
        </w:rPr>
        <w:t>___</w:t>
      </w:r>
      <w:r w:rsidR="000353FA" w:rsidRPr="000F18E9">
        <w:t xml:space="preserve"> Applicant Information (Attachment A)</w:t>
      </w:r>
      <w:r w:rsidR="00643033" w:rsidRPr="000F18E9">
        <w:rPr>
          <w:i/>
          <w:iCs/>
        </w:rPr>
        <w:tab/>
      </w:r>
    </w:p>
    <w:p w:rsidR="00C866AA" w:rsidRPr="000F18E9" w:rsidRDefault="00C866AA" w:rsidP="00EE76DB">
      <w:pPr>
        <w:rPr>
          <w:i/>
          <w:iCs/>
        </w:rPr>
      </w:pPr>
      <w:r w:rsidRPr="000F18E9">
        <w:t>___</w:t>
      </w:r>
      <w:r w:rsidR="000353FA" w:rsidRPr="000F18E9">
        <w:rPr>
          <w:iCs/>
        </w:rPr>
        <w:t xml:space="preserve"> Program Abstract</w:t>
      </w:r>
    </w:p>
    <w:p w:rsidR="002601DF" w:rsidRDefault="00643033" w:rsidP="00EE76DB">
      <w:r w:rsidRPr="000F18E9">
        <w:t xml:space="preserve">___ Statement of </w:t>
      </w:r>
      <w:r w:rsidR="00CE1E86" w:rsidRPr="000F18E9">
        <w:t>Problem</w:t>
      </w:r>
      <w:r w:rsidR="009C4877" w:rsidRPr="000F18E9">
        <w:t>*</w:t>
      </w:r>
      <w:r w:rsidRPr="000F18E9">
        <w:tab/>
      </w:r>
      <w:r w:rsidRPr="000F18E9">
        <w:tab/>
      </w:r>
    </w:p>
    <w:p w:rsidR="00643033" w:rsidRPr="000F18E9" w:rsidRDefault="00643033" w:rsidP="00EE76DB">
      <w:r w:rsidRPr="000F18E9">
        <w:t>___</w:t>
      </w:r>
      <w:r w:rsidR="0091313B" w:rsidRPr="000F18E9">
        <w:t>Project De</w:t>
      </w:r>
      <w:r w:rsidR="006C5B24">
        <w:t>scription</w:t>
      </w:r>
      <w:r w:rsidR="009C4877" w:rsidRPr="000F18E9">
        <w:t>*</w:t>
      </w:r>
      <w:r w:rsidR="00B94CB9" w:rsidRPr="000F18E9">
        <w:t xml:space="preserve"> </w:t>
      </w:r>
    </w:p>
    <w:p w:rsidR="00C866AA" w:rsidRPr="000F18E9" w:rsidRDefault="00643033" w:rsidP="00EE76DB">
      <w:r w:rsidRPr="000F18E9">
        <w:t>___</w:t>
      </w:r>
      <w:r w:rsidR="006C5B24">
        <w:t>Goals / Objectives</w:t>
      </w:r>
      <w:r w:rsidR="009C4877" w:rsidRPr="000F18E9">
        <w:t>*</w:t>
      </w:r>
    </w:p>
    <w:p w:rsidR="00643033" w:rsidRPr="000F18E9" w:rsidRDefault="00B94CB9" w:rsidP="00EE76DB">
      <w:r w:rsidRPr="000F18E9">
        <w:t xml:space="preserve"> </w:t>
      </w:r>
      <w:r w:rsidR="00D1319A" w:rsidRPr="000F18E9">
        <w:t>___</w:t>
      </w:r>
      <w:r w:rsidR="006C5B24">
        <w:t>Collaboration/Planning</w:t>
      </w:r>
      <w:r w:rsidR="009C4877" w:rsidRPr="000F18E9">
        <w:t>*</w:t>
      </w:r>
    </w:p>
    <w:p w:rsidR="00CE1E86" w:rsidRPr="000F18E9" w:rsidRDefault="00CE1E86" w:rsidP="00EE76DB">
      <w:r w:rsidRPr="000F18E9">
        <w:t>___ Sustainability Plan</w:t>
      </w:r>
      <w:r w:rsidR="009C4877" w:rsidRPr="000F18E9">
        <w:t>*</w:t>
      </w:r>
    </w:p>
    <w:p w:rsidR="002601DF" w:rsidRDefault="00643033" w:rsidP="00EE76DB">
      <w:r w:rsidRPr="000F18E9">
        <w:t>___Budget Sheet</w:t>
      </w:r>
      <w:r w:rsidR="008D06A8" w:rsidRPr="000F18E9">
        <w:t xml:space="preserve"> (</w:t>
      </w:r>
      <w:r w:rsidR="00CE1E86" w:rsidRPr="000F18E9">
        <w:t>A</w:t>
      </w:r>
      <w:r w:rsidR="008D06A8" w:rsidRPr="000F18E9">
        <w:t xml:space="preserve">ttachment </w:t>
      </w:r>
      <w:r w:rsidR="00CE1E86" w:rsidRPr="000F18E9">
        <w:t>B</w:t>
      </w:r>
      <w:r w:rsidR="008D06A8" w:rsidRPr="000F18E9">
        <w:t>)</w:t>
      </w:r>
      <w:r w:rsidRPr="000F18E9">
        <w:tab/>
      </w:r>
    </w:p>
    <w:p w:rsidR="00643033" w:rsidRPr="000F18E9" w:rsidRDefault="00643033" w:rsidP="00EE76DB">
      <w:r w:rsidRPr="000F18E9">
        <w:t>___Budget Narrative</w:t>
      </w:r>
      <w:r w:rsidRPr="000F18E9">
        <w:tab/>
      </w:r>
      <w:r w:rsidRPr="000F18E9">
        <w:tab/>
      </w:r>
      <w:r w:rsidRPr="000F18E9">
        <w:tab/>
      </w:r>
      <w:r w:rsidRPr="000F18E9">
        <w:tab/>
      </w:r>
    </w:p>
    <w:p w:rsidR="00643033" w:rsidRPr="000F18E9" w:rsidRDefault="00643033" w:rsidP="00EE76DB"/>
    <w:p w:rsidR="00643033" w:rsidRPr="000F18E9" w:rsidRDefault="00E039B4" w:rsidP="00EE76DB">
      <w:r w:rsidRPr="000F18E9">
        <w:t>Attachments</w:t>
      </w:r>
      <w:r w:rsidR="00643033" w:rsidRPr="000F18E9">
        <w:t>:</w:t>
      </w:r>
    </w:p>
    <w:p w:rsidR="00643033" w:rsidRPr="0052483B" w:rsidRDefault="00643033" w:rsidP="00EE76DB">
      <w:r w:rsidRPr="0052483B">
        <w:t xml:space="preserve">___Statement of Compliance with Assurances </w:t>
      </w:r>
      <w:r w:rsidR="008D06A8" w:rsidRPr="0052483B">
        <w:t>(</w:t>
      </w:r>
      <w:r w:rsidR="00CE1E86" w:rsidRPr="0052483B">
        <w:t>A</w:t>
      </w:r>
      <w:r w:rsidR="008D06A8" w:rsidRPr="0052483B">
        <w:t xml:space="preserve">ttachment </w:t>
      </w:r>
      <w:r w:rsidR="00CE1E86" w:rsidRPr="0052483B">
        <w:t>C</w:t>
      </w:r>
      <w:r w:rsidRPr="0052483B">
        <w:t>)</w:t>
      </w:r>
      <w:r w:rsidRPr="0052483B">
        <w:tab/>
      </w:r>
    </w:p>
    <w:p w:rsidR="00643033" w:rsidRPr="0052483B" w:rsidRDefault="00643033" w:rsidP="00EE76DB">
      <w:r w:rsidRPr="0052483B">
        <w:t>___Letters of Support</w:t>
      </w:r>
      <w:r w:rsidR="009B2E80" w:rsidRPr="0052483B">
        <w:t xml:space="preserve"> (Optional)</w:t>
      </w:r>
      <w:r w:rsidRPr="0052483B">
        <w:tab/>
      </w:r>
      <w:r w:rsidRPr="0052483B">
        <w:tab/>
      </w:r>
    </w:p>
    <w:p w:rsidR="00CF4B86" w:rsidRPr="0052483B" w:rsidRDefault="00643033" w:rsidP="00EE76DB">
      <w:pPr>
        <w:rPr>
          <w:i/>
          <w:iCs/>
        </w:rPr>
      </w:pPr>
      <w:r w:rsidRPr="0052483B">
        <w:t>___Organizational Chart</w:t>
      </w:r>
      <w:r w:rsidR="00CF4B86" w:rsidRPr="0052483B">
        <w:t>/Description</w:t>
      </w:r>
      <w:r w:rsidRPr="0052483B">
        <w:t xml:space="preserve"> </w:t>
      </w:r>
      <w:r w:rsidR="009B2E80" w:rsidRPr="0052483B">
        <w:t>(Optional)</w:t>
      </w:r>
    </w:p>
    <w:p w:rsidR="00CF4B86" w:rsidRPr="000F18E9" w:rsidRDefault="00CF4B86" w:rsidP="00EE76DB"/>
    <w:p w:rsidR="00D1319A" w:rsidRPr="000F18E9" w:rsidRDefault="00643033" w:rsidP="00EE76DB">
      <w:r w:rsidRPr="000F18E9">
        <w:t xml:space="preserve">* These items are considered part of the narrative and should not exceed </w:t>
      </w:r>
      <w:r w:rsidR="00CE1530">
        <w:t>30</w:t>
      </w:r>
      <w:r w:rsidR="007051BD" w:rsidRPr="000F18E9">
        <w:t xml:space="preserve"> </w:t>
      </w:r>
      <w:r w:rsidRPr="000F18E9">
        <w:t>pages in length.</w:t>
      </w:r>
    </w:p>
    <w:p w:rsidR="002601DF" w:rsidRDefault="002601DF" w:rsidP="006B33BD">
      <w:pPr>
        <w:pStyle w:val="Heading1"/>
      </w:pPr>
      <w:bookmarkStart w:id="114" w:name="_Toc316390169"/>
      <w:bookmarkStart w:id="115" w:name="_Toc350328508"/>
      <w:bookmarkStart w:id="116" w:name="_Toc372632214"/>
    </w:p>
    <w:p w:rsidR="00D1319A" w:rsidRDefault="008356F6" w:rsidP="006B33BD">
      <w:pPr>
        <w:pStyle w:val="Heading1"/>
      </w:pPr>
      <w:bookmarkStart w:id="117" w:name="_Toc34382715"/>
      <w:r w:rsidRPr="00492F84">
        <w:t>Attachment A – Applicant Information</w:t>
      </w:r>
      <w:bookmarkEnd w:id="114"/>
      <w:bookmarkEnd w:id="115"/>
      <w:bookmarkEnd w:id="116"/>
      <w:bookmarkEnd w:id="117"/>
    </w:p>
    <w:p w:rsidR="00363770" w:rsidRPr="00363770" w:rsidRDefault="00363770" w:rsidP="00363770"/>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84"/>
        <w:gridCol w:w="1561"/>
        <w:gridCol w:w="1329"/>
        <w:gridCol w:w="4986"/>
      </w:tblGrid>
      <w:tr w:rsidR="0081075C" w:rsidRPr="00492F84" w:rsidTr="0081075C">
        <w:tc>
          <w:tcPr>
            <w:tcW w:w="11016" w:type="dxa"/>
            <w:gridSpan w:val="4"/>
            <w:vAlign w:val="center"/>
          </w:tcPr>
          <w:p w:rsidR="0081075C" w:rsidRPr="00492F84" w:rsidRDefault="0081075C" w:rsidP="00EE76DB">
            <w:pPr>
              <w:rPr>
                <w:sz w:val="22"/>
                <w:szCs w:val="22"/>
              </w:rPr>
            </w:pPr>
            <w:r w:rsidRPr="00492F84">
              <w:rPr>
                <w:sz w:val="22"/>
                <w:szCs w:val="22"/>
              </w:rPr>
              <w:t xml:space="preserve">A.   Applicant Agency </w:t>
            </w: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02659D">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City, ST</w:t>
            </w:r>
            <w:r w:rsidR="00D11F24" w:rsidRPr="00492F84">
              <w:rPr>
                <w:sz w:val="22"/>
                <w:szCs w:val="22"/>
              </w:rPr>
              <w:t xml:space="preserve"> Zip</w:t>
            </w:r>
            <w:r w:rsidRPr="00492F84">
              <w:rPr>
                <w:sz w:val="22"/>
                <w:szCs w:val="22"/>
              </w:rPr>
              <w:t>:</w:t>
            </w:r>
          </w:p>
        </w:tc>
        <w:tc>
          <w:tcPr>
            <w:tcW w:w="9468" w:type="dxa"/>
            <w:gridSpan w:val="3"/>
            <w:tcBorders>
              <w:top w:val="single" w:sz="4" w:space="0" w:color="auto"/>
              <w:bottom w:val="single" w:sz="4" w:space="0" w:color="auto"/>
              <w:right w:val="single" w:sz="4" w:space="0" w:color="auto"/>
            </w:tcBorders>
            <w:vAlign w:val="center"/>
          </w:tcPr>
          <w:p w:rsidR="0081075C" w:rsidRPr="00492F84" w:rsidRDefault="0081075C" w:rsidP="00EE76DB">
            <w:pPr>
              <w:rPr>
                <w:sz w:val="22"/>
                <w:szCs w:val="22"/>
              </w:rPr>
            </w:pPr>
          </w:p>
        </w:tc>
      </w:tr>
      <w:tr w:rsidR="0002659D" w:rsidRPr="00492F84" w:rsidTr="0002659D">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81075C" w:rsidRPr="00492F84" w:rsidTr="00BE560E">
        <w:trPr>
          <w:trHeight w:val="179"/>
        </w:trPr>
        <w:tc>
          <w:tcPr>
            <w:tcW w:w="1548" w:type="dxa"/>
            <w:tcBorders>
              <w:top w:val="nil"/>
              <w:bottom w:val="nil"/>
              <w:right w:val="nil"/>
            </w:tcBorders>
            <w:vAlign w:val="center"/>
          </w:tcPr>
          <w:p w:rsidR="0081075C" w:rsidRPr="00492F84" w:rsidRDefault="0081075C" w:rsidP="00EE76DB">
            <w:pPr>
              <w:rPr>
                <w:sz w:val="22"/>
                <w:szCs w:val="22"/>
              </w:rPr>
            </w:pPr>
          </w:p>
        </w:tc>
        <w:tc>
          <w:tcPr>
            <w:tcW w:w="9468" w:type="dxa"/>
            <w:gridSpan w:val="3"/>
            <w:tcBorders>
              <w:top w:val="single" w:sz="4" w:space="0" w:color="auto"/>
              <w:left w:val="nil"/>
              <w:bottom w:val="nil"/>
            </w:tcBorders>
            <w:vAlign w:val="center"/>
          </w:tcPr>
          <w:p w:rsidR="0081075C" w:rsidRPr="00492F84" w:rsidRDefault="0081075C" w:rsidP="00EE76DB">
            <w:pPr>
              <w:rPr>
                <w:sz w:val="22"/>
                <w:szCs w:val="22"/>
              </w:rPr>
            </w:pPr>
          </w:p>
        </w:tc>
      </w:tr>
      <w:tr w:rsidR="0081075C" w:rsidRPr="00492F84" w:rsidTr="0081075C">
        <w:tc>
          <w:tcPr>
            <w:tcW w:w="11016" w:type="dxa"/>
            <w:gridSpan w:val="4"/>
            <w:tcBorders>
              <w:top w:val="nil"/>
              <w:bottom w:val="single" w:sz="4" w:space="0" w:color="auto"/>
            </w:tcBorders>
            <w:vAlign w:val="center"/>
          </w:tcPr>
          <w:p w:rsidR="0081075C" w:rsidRPr="00492F84" w:rsidRDefault="0081075C" w:rsidP="00EE76DB">
            <w:pPr>
              <w:rPr>
                <w:sz w:val="22"/>
                <w:szCs w:val="22"/>
              </w:rPr>
            </w:pPr>
            <w:r w:rsidRPr="00492F84">
              <w:rPr>
                <w:sz w:val="22"/>
                <w:szCs w:val="22"/>
              </w:rPr>
              <w:t xml:space="preserve">B.  Type of </w:t>
            </w:r>
            <w:r w:rsidR="00D11F24" w:rsidRPr="00492F84">
              <w:rPr>
                <w:sz w:val="22"/>
                <w:szCs w:val="22"/>
              </w:rPr>
              <w:t xml:space="preserve">Agency  </w:t>
            </w:r>
            <w:sdt>
              <w:sdtPr>
                <w:rPr>
                  <w:sz w:val="22"/>
                  <w:szCs w:val="22"/>
                </w:rPr>
                <w:id w:val="-1946452368"/>
              </w:sdtPr>
              <w:sdtEndPr/>
              <w:sdtContent>
                <w:r w:rsidR="00D11F24" w:rsidRPr="00492F84">
                  <w:rPr>
                    <w:rFonts w:ascii="MS Mincho" w:eastAsia="MS Mincho" w:hAnsi="MS Mincho" w:cs="MS Mincho" w:hint="eastAsia"/>
                    <w:sz w:val="22"/>
                    <w:szCs w:val="22"/>
                  </w:rPr>
                  <w:t>☐</w:t>
                </w:r>
              </w:sdtContent>
            </w:sdt>
            <w:r w:rsidR="00D11F24" w:rsidRPr="00492F84">
              <w:rPr>
                <w:sz w:val="22"/>
                <w:szCs w:val="22"/>
              </w:rPr>
              <w:t xml:space="preserve">Public   </w:t>
            </w:r>
            <w:sdt>
              <w:sdtPr>
                <w:rPr>
                  <w:sz w:val="22"/>
                  <w:szCs w:val="22"/>
                </w:rPr>
                <w:id w:val="-519933705"/>
              </w:sdtPr>
              <w:sdtEndPr/>
              <w:sdtContent>
                <w:r w:rsidR="00D11F24" w:rsidRPr="00492F84">
                  <w:rPr>
                    <w:rFonts w:ascii="MS Mincho" w:eastAsia="MS Mincho" w:hAnsi="MS Mincho" w:cs="MS Mincho" w:hint="eastAsia"/>
                    <w:sz w:val="22"/>
                    <w:szCs w:val="22"/>
                  </w:rPr>
                  <w:t>☐</w:t>
                </w:r>
              </w:sdtContent>
            </w:sdt>
            <w:r w:rsidR="00D11F24" w:rsidRPr="00492F84">
              <w:rPr>
                <w:sz w:val="22"/>
                <w:szCs w:val="22"/>
              </w:rPr>
              <w:t xml:space="preserve">Private Non-Profit   </w:t>
            </w:r>
            <w:sdt>
              <w:sdtPr>
                <w:rPr>
                  <w:sz w:val="22"/>
                  <w:szCs w:val="22"/>
                </w:rPr>
                <w:id w:val="223332618"/>
              </w:sdtPr>
              <w:sdtEndPr/>
              <w:sdtContent>
                <w:r w:rsidR="00D11F24" w:rsidRPr="00492F84">
                  <w:rPr>
                    <w:rFonts w:ascii="MS Mincho" w:eastAsia="MS Mincho" w:hAnsi="MS Mincho" w:cs="MS Mincho" w:hint="eastAsia"/>
                    <w:sz w:val="22"/>
                    <w:szCs w:val="22"/>
                  </w:rPr>
                  <w:t>☐</w:t>
                </w:r>
              </w:sdtContent>
            </w:sdt>
            <w:r w:rsidR="00D11F24" w:rsidRPr="00492F84">
              <w:rPr>
                <w:sz w:val="22"/>
                <w:szCs w:val="22"/>
              </w:rPr>
              <w:t>Private Profit</w:t>
            </w:r>
          </w:p>
        </w:tc>
      </w:tr>
      <w:tr w:rsidR="0081075C" w:rsidRPr="00492F84" w:rsidTr="0081075C">
        <w:tc>
          <w:tcPr>
            <w:tcW w:w="11016" w:type="dxa"/>
            <w:gridSpan w:val="4"/>
            <w:tcBorders>
              <w:top w:val="single" w:sz="4" w:space="0" w:color="auto"/>
              <w:bottom w:val="nil"/>
            </w:tcBorders>
            <w:vAlign w:val="center"/>
          </w:tcPr>
          <w:p w:rsidR="0081075C" w:rsidRPr="00492F84" w:rsidRDefault="0081075C" w:rsidP="00EE76DB">
            <w:pPr>
              <w:rPr>
                <w:sz w:val="22"/>
                <w:szCs w:val="22"/>
              </w:rPr>
            </w:pPr>
          </w:p>
        </w:tc>
      </w:tr>
      <w:tr w:rsidR="0081075C" w:rsidRPr="00492F84" w:rsidTr="0081075C">
        <w:tc>
          <w:tcPr>
            <w:tcW w:w="11016" w:type="dxa"/>
            <w:gridSpan w:val="4"/>
            <w:tcBorders>
              <w:top w:val="nil"/>
              <w:bottom w:val="single" w:sz="4" w:space="0" w:color="auto"/>
            </w:tcBorders>
            <w:vAlign w:val="center"/>
          </w:tcPr>
          <w:p w:rsidR="0081075C" w:rsidRPr="00492F84" w:rsidRDefault="0081075C" w:rsidP="00EE76DB">
            <w:pPr>
              <w:rPr>
                <w:sz w:val="22"/>
                <w:szCs w:val="22"/>
              </w:rPr>
            </w:pPr>
            <w:r w:rsidRPr="00492F84">
              <w:rPr>
                <w:sz w:val="22"/>
                <w:szCs w:val="22"/>
              </w:rPr>
              <w:t>C.  Official Authorized to Sign Application</w:t>
            </w:r>
          </w:p>
        </w:tc>
      </w:tr>
      <w:tr w:rsidR="0081075C" w:rsidRPr="00492F84" w:rsidTr="00D11F24">
        <w:tc>
          <w:tcPr>
            <w:tcW w:w="1548" w:type="dxa"/>
            <w:tcBorders>
              <w:top w:val="single" w:sz="4" w:space="0" w:color="auto"/>
              <w:bottom w:val="nil"/>
            </w:tcBorders>
            <w:vAlign w:val="center"/>
          </w:tcPr>
          <w:p w:rsidR="0081075C" w:rsidRPr="00492F84" w:rsidRDefault="0081075C"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City, ST</w:t>
            </w:r>
            <w:r w:rsidR="00D11F24" w:rsidRPr="00492F84">
              <w:rPr>
                <w:sz w:val="22"/>
                <w:szCs w:val="22"/>
              </w:rPr>
              <w:t xml:space="preserve"> Zip</w:t>
            </w:r>
            <w:r w:rsidRPr="00492F84">
              <w:rPr>
                <w:sz w:val="22"/>
                <w:szCs w:val="22"/>
              </w:rPr>
              <w:t>:</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81075C" w:rsidRPr="00492F84" w:rsidTr="00D11F24">
        <w:trPr>
          <w:trHeight w:val="530"/>
        </w:trPr>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Signature:</w:t>
            </w:r>
          </w:p>
        </w:tc>
        <w:tc>
          <w:tcPr>
            <w:tcW w:w="9468" w:type="dxa"/>
            <w:gridSpan w:val="3"/>
            <w:tcBorders>
              <w:top w:val="single" w:sz="4" w:space="0" w:color="auto"/>
              <w:bottom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rPr>
          <w:trHeight w:val="260"/>
        </w:trPr>
        <w:tc>
          <w:tcPr>
            <w:tcW w:w="1548" w:type="dxa"/>
            <w:tcBorders>
              <w:top w:val="nil"/>
              <w:bottom w:val="nil"/>
              <w:right w:val="nil"/>
            </w:tcBorders>
            <w:vAlign w:val="center"/>
          </w:tcPr>
          <w:p w:rsidR="0081075C" w:rsidRPr="00492F84" w:rsidRDefault="0081075C" w:rsidP="00EE76DB">
            <w:pPr>
              <w:rPr>
                <w:sz w:val="22"/>
                <w:szCs w:val="22"/>
              </w:rPr>
            </w:pPr>
          </w:p>
        </w:tc>
        <w:tc>
          <w:tcPr>
            <w:tcW w:w="9468" w:type="dxa"/>
            <w:gridSpan w:val="3"/>
            <w:tcBorders>
              <w:top w:val="single" w:sz="4" w:space="0" w:color="auto"/>
              <w:left w:val="nil"/>
              <w:bottom w:val="nil"/>
            </w:tcBorders>
            <w:vAlign w:val="center"/>
          </w:tcPr>
          <w:p w:rsidR="0081075C" w:rsidRPr="00492F84" w:rsidRDefault="0081075C" w:rsidP="00EE76DB">
            <w:pPr>
              <w:rPr>
                <w:sz w:val="22"/>
                <w:szCs w:val="22"/>
              </w:rPr>
            </w:pPr>
          </w:p>
        </w:tc>
      </w:tr>
      <w:tr w:rsidR="00D11F24" w:rsidRPr="00492F84" w:rsidTr="00D11F24">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D.  Project Director</w:t>
            </w:r>
          </w:p>
        </w:tc>
      </w:tr>
      <w:tr w:rsidR="00D11F24" w:rsidRPr="00492F84" w:rsidTr="00D11F24">
        <w:tc>
          <w:tcPr>
            <w:tcW w:w="1548" w:type="dxa"/>
            <w:tcBorders>
              <w:top w:val="single" w:sz="4" w:space="0" w:color="auto"/>
              <w:bottom w:val="nil"/>
            </w:tcBorders>
            <w:vAlign w:val="center"/>
          </w:tcPr>
          <w:p w:rsidR="00D11F24" w:rsidRPr="00492F84" w:rsidRDefault="00D11F24"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City, ST Zip:</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D11F24" w:rsidRPr="00492F84" w:rsidTr="00BE560E">
        <w:trPr>
          <w:trHeight w:val="260"/>
        </w:trPr>
        <w:tc>
          <w:tcPr>
            <w:tcW w:w="11016" w:type="dxa"/>
            <w:gridSpan w:val="4"/>
            <w:tcBorders>
              <w:top w:val="nil"/>
              <w:bottom w:val="nil"/>
            </w:tcBorders>
            <w:vAlign w:val="center"/>
          </w:tcPr>
          <w:p w:rsidR="00D11F24" w:rsidRPr="00492F84" w:rsidRDefault="00D11F24" w:rsidP="00EE76DB">
            <w:pPr>
              <w:rPr>
                <w:sz w:val="22"/>
                <w:szCs w:val="22"/>
              </w:rPr>
            </w:pPr>
          </w:p>
        </w:tc>
      </w:tr>
      <w:tr w:rsidR="00D11F24" w:rsidRPr="00492F84" w:rsidTr="00BE560E">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E.  Financial Officer</w:t>
            </w:r>
          </w:p>
        </w:tc>
      </w:tr>
      <w:tr w:rsidR="00D11F24" w:rsidRPr="00492F84" w:rsidTr="00BE560E">
        <w:tc>
          <w:tcPr>
            <w:tcW w:w="1548" w:type="dxa"/>
            <w:tcBorders>
              <w:top w:val="single" w:sz="4" w:space="0" w:color="auto"/>
              <w:bottom w:val="nil"/>
            </w:tcBorders>
            <w:vAlign w:val="center"/>
          </w:tcPr>
          <w:p w:rsidR="00D11F24" w:rsidRPr="00492F84" w:rsidRDefault="00D11F24"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City, ST Zip:</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D11F24" w:rsidRPr="00492F84" w:rsidTr="00D11F24">
        <w:trPr>
          <w:trHeight w:val="260"/>
        </w:trPr>
        <w:tc>
          <w:tcPr>
            <w:tcW w:w="11016" w:type="dxa"/>
            <w:gridSpan w:val="4"/>
            <w:tcBorders>
              <w:top w:val="nil"/>
              <w:bottom w:val="nil"/>
            </w:tcBorders>
            <w:vAlign w:val="center"/>
          </w:tcPr>
          <w:p w:rsidR="00D11F24" w:rsidRPr="00492F84" w:rsidRDefault="00D11F24" w:rsidP="00EE76DB">
            <w:pPr>
              <w:rPr>
                <w:sz w:val="22"/>
                <w:szCs w:val="22"/>
              </w:rPr>
            </w:pPr>
          </w:p>
        </w:tc>
      </w:tr>
      <w:tr w:rsidR="00D11F24" w:rsidRPr="00492F84" w:rsidTr="00D11F24">
        <w:trPr>
          <w:trHeight w:val="260"/>
        </w:trPr>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 xml:space="preserve">F.  Type of Application  </w:t>
            </w:r>
            <w:sdt>
              <w:sdtPr>
                <w:rPr>
                  <w:sz w:val="22"/>
                  <w:szCs w:val="22"/>
                </w:rPr>
                <w:id w:val="-1545823047"/>
              </w:sdtPr>
              <w:sdtEndPr/>
              <w:sdtContent>
                <w:r w:rsidRPr="00492F84">
                  <w:rPr>
                    <w:rFonts w:ascii="MS Mincho" w:eastAsia="MS Mincho" w:hAnsi="MS Mincho" w:cs="MS Mincho" w:hint="eastAsia"/>
                    <w:sz w:val="22"/>
                    <w:szCs w:val="22"/>
                  </w:rPr>
                  <w:t>☐</w:t>
                </w:r>
              </w:sdtContent>
            </w:sdt>
            <w:r w:rsidRPr="00492F84">
              <w:rPr>
                <w:sz w:val="22"/>
                <w:szCs w:val="22"/>
              </w:rPr>
              <w:t xml:space="preserve">New   </w:t>
            </w:r>
            <w:sdt>
              <w:sdtPr>
                <w:rPr>
                  <w:sz w:val="22"/>
                  <w:szCs w:val="22"/>
                </w:rPr>
                <w:id w:val="1059523641"/>
              </w:sdtPr>
              <w:sdtEndPr/>
              <w:sdtContent>
                <w:r w:rsidRPr="00492F84">
                  <w:rPr>
                    <w:rFonts w:ascii="MS Mincho" w:eastAsia="MS Mincho" w:hAnsi="MS Mincho" w:cs="MS Mincho" w:hint="eastAsia"/>
                    <w:sz w:val="22"/>
                    <w:szCs w:val="22"/>
                  </w:rPr>
                  <w:t>☐</w:t>
                </w:r>
              </w:sdtContent>
            </w:sdt>
            <w:r w:rsidRPr="00492F84">
              <w:rPr>
                <w:sz w:val="22"/>
                <w:szCs w:val="22"/>
              </w:rPr>
              <w:t xml:space="preserve">Revision   </w:t>
            </w:r>
            <w:sdt>
              <w:sdtPr>
                <w:rPr>
                  <w:sz w:val="22"/>
                  <w:szCs w:val="22"/>
                </w:rPr>
                <w:id w:val="108948397"/>
              </w:sdtPr>
              <w:sdtEndPr/>
              <w:sdtContent>
                <w:r w:rsidRPr="00492F84">
                  <w:rPr>
                    <w:rFonts w:ascii="MS Mincho" w:eastAsia="MS Mincho" w:hAnsi="MS Mincho" w:cs="MS Mincho" w:hint="eastAsia"/>
                    <w:sz w:val="22"/>
                    <w:szCs w:val="22"/>
                  </w:rPr>
                  <w:t>☐</w:t>
                </w:r>
              </w:sdtContent>
            </w:sdt>
            <w:r w:rsidRPr="00492F84">
              <w:rPr>
                <w:sz w:val="22"/>
                <w:szCs w:val="22"/>
              </w:rPr>
              <w:t xml:space="preserve">Continuation of Grant # ______________ </w:t>
            </w:r>
          </w:p>
        </w:tc>
      </w:tr>
      <w:tr w:rsidR="00D11F24" w:rsidRPr="00492F84" w:rsidTr="00BE560E">
        <w:trPr>
          <w:trHeight w:val="260"/>
        </w:trPr>
        <w:tc>
          <w:tcPr>
            <w:tcW w:w="1548" w:type="dxa"/>
            <w:tcBorders>
              <w:top w:val="single" w:sz="4" w:space="0" w:color="auto"/>
              <w:bottom w:val="nil"/>
              <w:right w:val="nil"/>
            </w:tcBorders>
            <w:vAlign w:val="center"/>
          </w:tcPr>
          <w:p w:rsidR="00D11F24" w:rsidRPr="00492F84" w:rsidRDefault="00D11F24" w:rsidP="00EE76DB">
            <w:pPr>
              <w:rPr>
                <w:sz w:val="22"/>
                <w:szCs w:val="22"/>
              </w:rPr>
            </w:pPr>
          </w:p>
        </w:tc>
        <w:tc>
          <w:tcPr>
            <w:tcW w:w="9468" w:type="dxa"/>
            <w:gridSpan w:val="3"/>
            <w:tcBorders>
              <w:top w:val="single" w:sz="4" w:space="0" w:color="auto"/>
              <w:left w:val="nil"/>
              <w:bottom w:val="nil"/>
            </w:tcBorders>
            <w:vAlign w:val="center"/>
          </w:tcPr>
          <w:p w:rsidR="00D11F24" w:rsidRPr="00492F84" w:rsidRDefault="00D11F24" w:rsidP="00EE76DB">
            <w:pPr>
              <w:rPr>
                <w:sz w:val="22"/>
                <w:szCs w:val="22"/>
              </w:rPr>
            </w:pPr>
          </w:p>
        </w:tc>
      </w:tr>
      <w:tr w:rsidR="00D11F24" w:rsidRPr="00492F84" w:rsidTr="00BE560E">
        <w:trPr>
          <w:trHeight w:val="260"/>
        </w:trPr>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 xml:space="preserve">G.  Title of Project: </w:t>
            </w:r>
          </w:p>
        </w:tc>
      </w:tr>
      <w:tr w:rsidR="00D11F24" w:rsidRPr="00492F84" w:rsidTr="00BE560E">
        <w:trPr>
          <w:trHeight w:val="260"/>
        </w:trPr>
        <w:tc>
          <w:tcPr>
            <w:tcW w:w="11016" w:type="dxa"/>
            <w:gridSpan w:val="4"/>
            <w:tcBorders>
              <w:top w:val="single" w:sz="4" w:space="0" w:color="auto"/>
              <w:bottom w:val="nil"/>
            </w:tcBorders>
            <w:vAlign w:val="center"/>
          </w:tcPr>
          <w:p w:rsidR="00D11F24" w:rsidRPr="00492F84" w:rsidRDefault="00D11F24" w:rsidP="00EE76DB">
            <w:pPr>
              <w:rPr>
                <w:sz w:val="22"/>
                <w:szCs w:val="22"/>
              </w:rPr>
            </w:pPr>
          </w:p>
        </w:tc>
      </w:tr>
      <w:tr w:rsidR="00BE560E" w:rsidRPr="00492F84" w:rsidTr="00BE560E">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H.  Geographic Area to be Served and Target Population</w:t>
            </w:r>
          </w:p>
        </w:tc>
      </w:tr>
      <w:tr w:rsidR="00BE560E" w:rsidRPr="00492F84" w:rsidTr="00BE560E">
        <w:tc>
          <w:tcPr>
            <w:tcW w:w="1548" w:type="dxa"/>
            <w:tcBorders>
              <w:top w:val="single" w:sz="4" w:space="0" w:color="auto"/>
              <w:bottom w:val="nil"/>
            </w:tcBorders>
            <w:vAlign w:val="center"/>
          </w:tcPr>
          <w:p w:rsidR="00BE560E" w:rsidRPr="00492F84" w:rsidRDefault="00BE560E" w:rsidP="00EE76DB">
            <w:pPr>
              <w:rPr>
                <w:sz w:val="22"/>
                <w:szCs w:val="22"/>
              </w:rPr>
            </w:pPr>
            <w:r w:rsidRPr="00492F84">
              <w:rPr>
                <w:sz w:val="22"/>
                <w:szCs w:val="22"/>
              </w:rPr>
              <w:t>Area:</w:t>
            </w:r>
          </w:p>
        </w:tc>
        <w:tc>
          <w:tcPr>
            <w:tcW w:w="9468" w:type="dxa"/>
            <w:gridSpan w:val="3"/>
            <w:tcBorders>
              <w:top w:val="single" w:sz="4" w:space="0" w:color="auto"/>
              <w:right w:val="single" w:sz="4" w:space="0" w:color="auto"/>
            </w:tcBorders>
            <w:vAlign w:val="center"/>
          </w:tcPr>
          <w:p w:rsidR="00BE560E" w:rsidRPr="00492F84" w:rsidRDefault="00BE560E" w:rsidP="00EE76DB">
            <w:pPr>
              <w:rPr>
                <w:sz w:val="22"/>
                <w:szCs w:val="22"/>
              </w:rPr>
            </w:pPr>
          </w:p>
        </w:tc>
      </w:tr>
      <w:tr w:rsidR="00BE560E" w:rsidRPr="00492F84" w:rsidTr="00BE560E">
        <w:tc>
          <w:tcPr>
            <w:tcW w:w="1548" w:type="dxa"/>
            <w:tcBorders>
              <w:top w:val="nil"/>
              <w:bottom w:val="single" w:sz="4" w:space="0" w:color="auto"/>
            </w:tcBorders>
            <w:vAlign w:val="center"/>
          </w:tcPr>
          <w:p w:rsidR="00BE560E" w:rsidRPr="00492F84" w:rsidRDefault="00BE560E" w:rsidP="00EE76DB">
            <w:pPr>
              <w:rPr>
                <w:sz w:val="22"/>
                <w:szCs w:val="22"/>
              </w:rPr>
            </w:pPr>
            <w:r w:rsidRPr="00492F84">
              <w:rPr>
                <w:sz w:val="22"/>
                <w:szCs w:val="22"/>
              </w:rPr>
              <w:t>Population</w:t>
            </w:r>
          </w:p>
        </w:tc>
        <w:tc>
          <w:tcPr>
            <w:tcW w:w="9468" w:type="dxa"/>
            <w:gridSpan w:val="3"/>
            <w:tcBorders>
              <w:top w:val="single" w:sz="4" w:space="0" w:color="auto"/>
              <w:bottom w:val="single" w:sz="4" w:space="0" w:color="auto"/>
              <w:right w:val="single" w:sz="4" w:space="0" w:color="auto"/>
            </w:tcBorders>
            <w:vAlign w:val="center"/>
          </w:tcPr>
          <w:p w:rsidR="00BE560E" w:rsidRPr="00492F84" w:rsidRDefault="00BE560E" w:rsidP="00EE76DB">
            <w:pPr>
              <w:rPr>
                <w:sz w:val="22"/>
                <w:szCs w:val="22"/>
              </w:rPr>
            </w:pPr>
          </w:p>
        </w:tc>
      </w:tr>
      <w:tr w:rsidR="00D11F24" w:rsidRPr="00492F84" w:rsidTr="00BE560E">
        <w:trPr>
          <w:trHeight w:val="260"/>
        </w:trPr>
        <w:tc>
          <w:tcPr>
            <w:tcW w:w="11016" w:type="dxa"/>
            <w:gridSpan w:val="4"/>
            <w:tcBorders>
              <w:top w:val="single" w:sz="4" w:space="0" w:color="auto"/>
              <w:bottom w:val="nil"/>
            </w:tcBorders>
            <w:vAlign w:val="center"/>
          </w:tcPr>
          <w:p w:rsidR="00D11F24" w:rsidRPr="00492F84" w:rsidRDefault="00D11F24" w:rsidP="00EE76DB">
            <w:pPr>
              <w:rPr>
                <w:sz w:val="22"/>
                <w:szCs w:val="22"/>
              </w:rPr>
            </w:pPr>
          </w:p>
        </w:tc>
      </w:tr>
      <w:tr w:rsidR="00D11F24" w:rsidRPr="00492F84" w:rsidTr="00BE560E">
        <w:trPr>
          <w:trHeight w:val="260"/>
        </w:trPr>
        <w:tc>
          <w:tcPr>
            <w:tcW w:w="11016" w:type="dxa"/>
            <w:gridSpan w:val="4"/>
            <w:tcBorders>
              <w:top w:val="nil"/>
              <w:bottom w:val="single" w:sz="4" w:space="0" w:color="auto"/>
            </w:tcBorders>
            <w:vAlign w:val="center"/>
          </w:tcPr>
          <w:p w:rsidR="00D11F24" w:rsidRPr="00492F84" w:rsidRDefault="00BE560E" w:rsidP="00EE76DB">
            <w:pPr>
              <w:rPr>
                <w:sz w:val="22"/>
                <w:szCs w:val="22"/>
              </w:rPr>
            </w:pPr>
            <w:r w:rsidRPr="00492F84">
              <w:rPr>
                <w:sz w:val="22"/>
                <w:szCs w:val="22"/>
              </w:rPr>
              <w:t>I.  Federal Identification Number (F</w:t>
            </w:r>
            <w:r w:rsidR="004537DD" w:rsidRPr="00492F84">
              <w:rPr>
                <w:sz w:val="22"/>
                <w:szCs w:val="22"/>
              </w:rPr>
              <w:t>EIN</w:t>
            </w:r>
            <w:r w:rsidRPr="00492F84">
              <w:rPr>
                <w:sz w:val="22"/>
                <w:szCs w:val="22"/>
              </w:rPr>
              <w:t>):</w:t>
            </w:r>
          </w:p>
        </w:tc>
      </w:tr>
      <w:tr w:rsidR="00BE560E" w:rsidRPr="00492F84" w:rsidTr="008F1921">
        <w:trPr>
          <w:trHeight w:val="143"/>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rPr>
          <w:trHeight w:val="260"/>
        </w:trPr>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 xml:space="preserve">J.  DUNS Number: </w:t>
            </w:r>
          </w:p>
        </w:tc>
      </w:tr>
      <w:tr w:rsidR="00BE560E" w:rsidRPr="00492F84" w:rsidTr="00BE560E">
        <w:trPr>
          <w:trHeight w:val="260"/>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rPr>
          <w:trHeight w:val="260"/>
        </w:trPr>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K. Applicant’s Fiscal Year:</w:t>
            </w:r>
          </w:p>
        </w:tc>
      </w:tr>
      <w:tr w:rsidR="00BE560E" w:rsidRPr="00492F84" w:rsidTr="00BE560E">
        <w:trPr>
          <w:trHeight w:val="260"/>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L. Project Costs</w:t>
            </w:r>
          </w:p>
        </w:tc>
      </w:tr>
      <w:tr w:rsidR="00BE560E" w:rsidRPr="00492F84" w:rsidTr="00E41B35">
        <w:tc>
          <w:tcPr>
            <w:tcW w:w="3438" w:type="dxa"/>
            <w:gridSpan w:val="2"/>
            <w:tcBorders>
              <w:top w:val="single" w:sz="4" w:space="0" w:color="auto"/>
              <w:bottom w:val="nil"/>
            </w:tcBorders>
            <w:vAlign w:val="center"/>
          </w:tcPr>
          <w:p w:rsidR="00BE560E" w:rsidRPr="00492F84" w:rsidRDefault="008F1921" w:rsidP="00EE76DB">
            <w:pPr>
              <w:rPr>
                <w:sz w:val="22"/>
                <w:szCs w:val="22"/>
              </w:rPr>
            </w:pPr>
            <w:r w:rsidRPr="00492F84">
              <w:rPr>
                <w:sz w:val="22"/>
                <w:szCs w:val="22"/>
              </w:rPr>
              <w:t>Grant Funds Requested</w:t>
            </w:r>
            <w:r w:rsidR="00BE560E" w:rsidRPr="00492F84">
              <w:rPr>
                <w:sz w:val="22"/>
                <w:szCs w:val="22"/>
              </w:rPr>
              <w:t>:</w:t>
            </w:r>
          </w:p>
        </w:tc>
        <w:tc>
          <w:tcPr>
            <w:tcW w:w="7578" w:type="dxa"/>
            <w:gridSpan w:val="2"/>
            <w:tcBorders>
              <w:top w:val="single" w:sz="4" w:space="0" w:color="auto"/>
              <w:right w:val="single" w:sz="4" w:space="0" w:color="auto"/>
            </w:tcBorders>
            <w:vAlign w:val="center"/>
          </w:tcPr>
          <w:p w:rsidR="00BE560E" w:rsidRPr="00492F84" w:rsidRDefault="00E41B35" w:rsidP="00EE76DB">
            <w:pPr>
              <w:rPr>
                <w:sz w:val="22"/>
                <w:szCs w:val="22"/>
              </w:rPr>
            </w:pPr>
            <w:r w:rsidRPr="00492F84">
              <w:rPr>
                <w:sz w:val="22"/>
                <w:szCs w:val="22"/>
              </w:rPr>
              <w:t>$</w:t>
            </w:r>
          </w:p>
        </w:tc>
      </w:tr>
      <w:tr w:rsidR="00BE560E" w:rsidRPr="00492F84" w:rsidTr="00E41B35">
        <w:tc>
          <w:tcPr>
            <w:tcW w:w="3438" w:type="dxa"/>
            <w:gridSpan w:val="2"/>
            <w:tcBorders>
              <w:top w:val="nil"/>
              <w:bottom w:val="nil"/>
            </w:tcBorders>
            <w:vAlign w:val="center"/>
          </w:tcPr>
          <w:p w:rsidR="00BE560E" w:rsidRPr="00492F84" w:rsidRDefault="008F1921" w:rsidP="00EE76DB">
            <w:pPr>
              <w:rPr>
                <w:sz w:val="22"/>
                <w:szCs w:val="22"/>
              </w:rPr>
            </w:pPr>
            <w:r w:rsidRPr="00492F84">
              <w:rPr>
                <w:sz w:val="22"/>
                <w:szCs w:val="22"/>
              </w:rPr>
              <w:t>Local Funds/Cash Match</w:t>
            </w:r>
          </w:p>
        </w:tc>
        <w:tc>
          <w:tcPr>
            <w:tcW w:w="7578" w:type="dxa"/>
            <w:gridSpan w:val="2"/>
            <w:tcBorders>
              <w:top w:val="single" w:sz="4" w:space="0" w:color="auto"/>
              <w:bottom w:val="single" w:sz="4" w:space="0" w:color="auto"/>
              <w:right w:val="single" w:sz="4" w:space="0" w:color="auto"/>
            </w:tcBorders>
            <w:vAlign w:val="center"/>
          </w:tcPr>
          <w:p w:rsidR="00BE560E" w:rsidRPr="00492F84" w:rsidRDefault="00E41B35" w:rsidP="00EE76DB">
            <w:pPr>
              <w:rPr>
                <w:sz w:val="22"/>
                <w:szCs w:val="22"/>
              </w:rPr>
            </w:pPr>
            <w:r w:rsidRPr="00492F84">
              <w:rPr>
                <w:sz w:val="22"/>
                <w:szCs w:val="22"/>
              </w:rPr>
              <w:t>$</w:t>
            </w:r>
          </w:p>
        </w:tc>
      </w:tr>
      <w:tr w:rsidR="00E41B35" w:rsidRPr="00492F84" w:rsidTr="00E41B35">
        <w:trPr>
          <w:trHeight w:val="260"/>
        </w:trPr>
        <w:tc>
          <w:tcPr>
            <w:tcW w:w="3438" w:type="dxa"/>
            <w:gridSpan w:val="2"/>
            <w:tcBorders>
              <w:top w:val="nil"/>
              <w:bottom w:val="nil"/>
            </w:tcBorders>
            <w:vAlign w:val="center"/>
          </w:tcPr>
          <w:p w:rsidR="00E41B35" w:rsidRPr="00492F84" w:rsidRDefault="00E41B35" w:rsidP="00EE76DB">
            <w:pPr>
              <w:rPr>
                <w:sz w:val="22"/>
                <w:szCs w:val="22"/>
              </w:rPr>
            </w:pPr>
            <w:r w:rsidRPr="00492F84">
              <w:rPr>
                <w:sz w:val="22"/>
                <w:szCs w:val="22"/>
              </w:rPr>
              <w:t>In-Kind</w:t>
            </w:r>
          </w:p>
        </w:tc>
        <w:tc>
          <w:tcPr>
            <w:tcW w:w="7578" w:type="dxa"/>
            <w:gridSpan w:val="2"/>
            <w:tcBorders>
              <w:top w:val="single" w:sz="4" w:space="0" w:color="auto"/>
              <w:bottom w:val="single" w:sz="4" w:space="0" w:color="auto"/>
              <w:right w:val="single" w:sz="4" w:space="0" w:color="auto"/>
            </w:tcBorders>
            <w:vAlign w:val="center"/>
          </w:tcPr>
          <w:p w:rsidR="00E41B35" w:rsidRPr="00492F84" w:rsidRDefault="00E41B35" w:rsidP="00EE76DB">
            <w:pPr>
              <w:rPr>
                <w:sz w:val="22"/>
                <w:szCs w:val="22"/>
              </w:rPr>
            </w:pPr>
            <w:r w:rsidRPr="00492F84">
              <w:rPr>
                <w:sz w:val="22"/>
                <w:szCs w:val="22"/>
              </w:rPr>
              <w:t>$</w:t>
            </w:r>
          </w:p>
        </w:tc>
      </w:tr>
      <w:tr w:rsidR="00E41B35" w:rsidRPr="00492F84" w:rsidTr="00E41B35">
        <w:trPr>
          <w:trHeight w:val="179"/>
        </w:trPr>
        <w:tc>
          <w:tcPr>
            <w:tcW w:w="3438" w:type="dxa"/>
            <w:gridSpan w:val="2"/>
            <w:tcBorders>
              <w:top w:val="nil"/>
              <w:bottom w:val="nil"/>
            </w:tcBorders>
            <w:vAlign w:val="center"/>
          </w:tcPr>
          <w:p w:rsidR="00E41B35" w:rsidRPr="00492F84" w:rsidRDefault="00E41B35" w:rsidP="00EE76DB">
            <w:pPr>
              <w:rPr>
                <w:sz w:val="22"/>
                <w:szCs w:val="22"/>
              </w:rPr>
            </w:pPr>
            <w:r w:rsidRPr="00492F84">
              <w:rPr>
                <w:sz w:val="22"/>
                <w:szCs w:val="22"/>
              </w:rPr>
              <w:t>Total Cost</w:t>
            </w:r>
          </w:p>
        </w:tc>
        <w:tc>
          <w:tcPr>
            <w:tcW w:w="7578" w:type="dxa"/>
            <w:gridSpan w:val="2"/>
            <w:tcBorders>
              <w:top w:val="single" w:sz="4" w:space="0" w:color="auto"/>
              <w:bottom w:val="single" w:sz="4" w:space="0" w:color="auto"/>
              <w:right w:val="single" w:sz="4" w:space="0" w:color="auto"/>
            </w:tcBorders>
            <w:vAlign w:val="center"/>
          </w:tcPr>
          <w:p w:rsidR="00E41B35" w:rsidRPr="00492F84" w:rsidRDefault="00E41B35" w:rsidP="00EE76DB">
            <w:pPr>
              <w:rPr>
                <w:sz w:val="22"/>
                <w:szCs w:val="22"/>
              </w:rPr>
            </w:pPr>
            <w:r w:rsidRPr="00492F84">
              <w:rPr>
                <w:sz w:val="22"/>
                <w:szCs w:val="22"/>
              </w:rPr>
              <w:t>$</w:t>
            </w:r>
          </w:p>
        </w:tc>
      </w:tr>
    </w:tbl>
    <w:p w:rsidR="00E41B35" w:rsidRDefault="00E41B35" w:rsidP="006B33BD">
      <w:pPr>
        <w:pStyle w:val="Heading1"/>
      </w:pPr>
      <w:bookmarkStart w:id="118" w:name="_Toc316390170"/>
      <w:bookmarkStart w:id="119" w:name="_Toc350328509"/>
      <w:bookmarkStart w:id="120" w:name="_Toc372632215"/>
      <w:bookmarkStart w:id="121" w:name="_Toc34382716"/>
      <w:r w:rsidRPr="000F18E9">
        <w:lastRenderedPageBreak/>
        <w:t>Attachment B - Budget Sheet</w:t>
      </w:r>
      <w:bookmarkEnd w:id="118"/>
      <w:bookmarkEnd w:id="119"/>
      <w:bookmarkEnd w:id="120"/>
      <w:bookmarkEnd w:id="121"/>
      <w:r w:rsidRPr="000F18E9">
        <w:t xml:space="preserve"> </w:t>
      </w:r>
    </w:p>
    <w:p w:rsidR="00363770" w:rsidRPr="00363770" w:rsidRDefault="00363770" w:rsidP="00363770"/>
    <w:tbl>
      <w:tblPr>
        <w:tblW w:w="9340" w:type="dxa"/>
        <w:tblInd w:w="2" w:type="dxa"/>
        <w:tblLook w:val="04A0" w:firstRow="1" w:lastRow="0" w:firstColumn="1" w:lastColumn="0" w:noHBand="0" w:noVBand="1"/>
      </w:tblPr>
      <w:tblGrid>
        <w:gridCol w:w="766"/>
        <w:gridCol w:w="650"/>
        <w:gridCol w:w="582"/>
        <w:gridCol w:w="1294"/>
        <w:gridCol w:w="2133"/>
        <w:gridCol w:w="3915"/>
      </w:tblGrid>
      <w:tr w:rsidR="003922DA" w:rsidTr="003922DA">
        <w:trPr>
          <w:trHeight w:val="420"/>
        </w:trPr>
        <w:tc>
          <w:tcPr>
            <w:tcW w:w="9340" w:type="dxa"/>
            <w:gridSpan w:val="6"/>
            <w:tcBorders>
              <w:top w:val="single" w:sz="8" w:space="0" w:color="auto"/>
              <w:left w:val="single" w:sz="8" w:space="0" w:color="auto"/>
              <w:bottom w:val="nil"/>
              <w:right w:val="single" w:sz="8" w:space="0" w:color="000000"/>
            </w:tcBorders>
            <w:noWrap/>
            <w:vAlign w:val="bottom"/>
            <w:hideMark/>
          </w:tcPr>
          <w:p w:rsidR="003922DA" w:rsidRPr="00CB6976" w:rsidRDefault="003922DA" w:rsidP="003922DA">
            <w:pPr>
              <w:jc w:val="center"/>
              <w:rPr>
                <w:rFonts w:ascii="Arial" w:hAnsi="Arial" w:cs="Arial"/>
                <w:b/>
                <w:bCs/>
                <w:sz w:val="32"/>
                <w:szCs w:val="32"/>
              </w:rPr>
            </w:pPr>
            <w:r w:rsidRPr="00CB6976">
              <w:rPr>
                <w:rFonts w:ascii="Arial" w:hAnsi="Arial" w:cs="Arial"/>
                <w:b/>
                <w:bCs/>
                <w:sz w:val="32"/>
                <w:szCs w:val="32"/>
              </w:rPr>
              <w:t xml:space="preserve"> LINE ITEM BUDGET </w:t>
            </w:r>
          </w:p>
        </w:tc>
      </w:tr>
      <w:tr w:rsidR="003922DA" w:rsidTr="003922DA">
        <w:trPr>
          <w:trHeight w:val="315"/>
        </w:trPr>
        <w:tc>
          <w:tcPr>
            <w:tcW w:w="9340" w:type="dxa"/>
            <w:gridSpan w:val="6"/>
            <w:tcBorders>
              <w:top w:val="single" w:sz="8" w:space="0" w:color="auto"/>
              <w:left w:val="single" w:sz="8" w:space="0" w:color="auto"/>
              <w:bottom w:val="single" w:sz="4" w:space="0" w:color="auto"/>
              <w:right w:val="single" w:sz="8" w:space="0" w:color="000000"/>
            </w:tcBorders>
            <w:shd w:val="clear" w:color="auto" w:fill="000000"/>
            <w:noWrap/>
            <w:vAlign w:val="bottom"/>
            <w:hideMark/>
          </w:tcPr>
          <w:p w:rsidR="003922DA" w:rsidRPr="00CB6976" w:rsidRDefault="007A6289" w:rsidP="003922DA">
            <w:pPr>
              <w:jc w:val="center"/>
              <w:rPr>
                <w:rFonts w:ascii="Arial" w:hAnsi="Arial" w:cs="Arial"/>
                <w:b/>
                <w:bCs/>
                <w:color w:val="FFFFFF"/>
              </w:rPr>
            </w:pPr>
            <w:r w:rsidRPr="00CB6976">
              <w:rPr>
                <w:rFonts w:ascii="Arial" w:hAnsi="Arial" w:cs="Arial"/>
                <w:b/>
                <w:bCs/>
                <w:color w:val="FFFFFF"/>
              </w:rPr>
              <w:t>RENT</w:t>
            </w:r>
          </w:p>
        </w:tc>
      </w:tr>
      <w:tr w:rsidR="003922DA"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Description</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Amount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of Payments</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Total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000000"/>
            </w:tcBorders>
            <w:vAlign w:val="bottom"/>
          </w:tcPr>
          <w:p w:rsidR="003922DA" w:rsidRPr="00CB6976" w:rsidRDefault="00CB6976" w:rsidP="003922DA">
            <w:pPr>
              <w:rPr>
                <w:rFonts w:ascii="Arial" w:hAnsi="Arial" w:cs="Arial"/>
                <w:color w:val="000000"/>
                <w:sz w:val="22"/>
                <w:szCs w:val="22"/>
              </w:rPr>
            </w:pPr>
            <w:r w:rsidRPr="00CB6976">
              <w:rPr>
                <w:rFonts w:ascii="Arial" w:hAnsi="Arial" w:cs="Arial"/>
                <w:color w:val="000000"/>
                <w:sz w:val="22"/>
                <w:szCs w:val="22"/>
              </w:rPr>
              <w:t>Rent</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000000"/>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000000"/>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000000"/>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3922DA">
        <w:trPr>
          <w:trHeight w:val="300"/>
        </w:trPr>
        <w:tc>
          <w:tcPr>
            <w:tcW w:w="766" w:type="dxa"/>
            <w:tcBorders>
              <w:top w:val="nil"/>
              <w:left w:val="single" w:sz="8" w:space="0" w:color="auto"/>
              <w:bottom w:val="nil"/>
              <w:right w:val="nil"/>
            </w:tcBorders>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650"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582"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1294"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shd w:val="clear" w:color="auto" w:fill="808080"/>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4" w:space="0" w:color="auto"/>
              <w:right w:val="single" w:sz="8" w:space="0" w:color="auto"/>
            </w:tcBorders>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r>
      <w:tr w:rsidR="003922DA" w:rsidTr="003922DA">
        <w:trPr>
          <w:trHeight w:val="315"/>
        </w:trPr>
        <w:tc>
          <w:tcPr>
            <w:tcW w:w="1998" w:type="dxa"/>
            <w:gridSpan w:val="3"/>
            <w:tcBorders>
              <w:top w:val="single" w:sz="4" w:space="0" w:color="auto"/>
              <w:left w:val="single" w:sz="8" w:space="0" w:color="auto"/>
              <w:bottom w:val="single" w:sz="8" w:space="0" w:color="auto"/>
              <w:right w:val="nil"/>
            </w:tcBorders>
            <w:noWrap/>
            <w:vAlign w:val="bottom"/>
            <w:hideMark/>
          </w:tcPr>
          <w:p w:rsidR="003922DA" w:rsidRPr="00CB6976" w:rsidRDefault="003922DA" w:rsidP="003922DA">
            <w:pPr>
              <w:rPr>
                <w:rFonts w:ascii="Arial" w:hAnsi="Arial" w:cs="Arial"/>
                <w:b/>
                <w:bCs/>
                <w:sz w:val="20"/>
                <w:szCs w:val="20"/>
              </w:rPr>
            </w:pPr>
            <w:r w:rsidRPr="00CB6976">
              <w:rPr>
                <w:rFonts w:ascii="Arial" w:hAnsi="Arial" w:cs="Arial"/>
                <w:b/>
                <w:bCs/>
                <w:sz w:val="20"/>
                <w:szCs w:val="20"/>
              </w:rPr>
              <w:t>BUDGET LINE TOTAL</w:t>
            </w:r>
          </w:p>
        </w:tc>
        <w:tc>
          <w:tcPr>
            <w:tcW w:w="1294" w:type="dxa"/>
            <w:tcBorders>
              <w:top w:val="single" w:sz="4" w:space="0" w:color="auto"/>
              <w:left w:val="nil"/>
              <w:bottom w:val="single" w:sz="8" w:space="0" w:color="auto"/>
              <w:right w:val="nil"/>
            </w:tcBorders>
            <w:noWrap/>
            <w:vAlign w:val="bottom"/>
            <w:hideMark/>
          </w:tcPr>
          <w:p w:rsidR="003922DA" w:rsidRPr="00CB6976" w:rsidRDefault="003922DA" w:rsidP="003922DA">
            <w:pPr>
              <w:rPr>
                <w:rFonts w:ascii="Arial" w:hAnsi="Arial" w:cs="Arial"/>
                <w:color w:val="000000"/>
                <w:sz w:val="22"/>
                <w:szCs w:val="22"/>
              </w:rPr>
            </w:pPr>
            <w:r w:rsidRPr="00CB6976">
              <w:rPr>
                <w:rFonts w:ascii="Arial" w:hAnsi="Arial" w:cs="Arial"/>
                <w:color w:val="000000"/>
              </w:rPr>
              <w:t> </w:t>
            </w:r>
          </w:p>
        </w:tc>
        <w:tc>
          <w:tcPr>
            <w:tcW w:w="2133" w:type="dxa"/>
            <w:tcBorders>
              <w:top w:val="single" w:sz="4" w:space="0" w:color="auto"/>
              <w:left w:val="nil"/>
              <w:bottom w:val="single" w:sz="8" w:space="0" w:color="auto"/>
              <w:right w:val="nil"/>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8" w:space="0" w:color="auto"/>
              <w:right w:val="single" w:sz="8" w:space="0" w:color="auto"/>
            </w:tcBorders>
            <w:noWrap/>
            <w:vAlign w:val="bottom"/>
            <w:hideMark/>
          </w:tcPr>
          <w:p w:rsidR="003922DA" w:rsidRPr="00CB6976" w:rsidRDefault="003922DA" w:rsidP="003922DA">
            <w:pPr>
              <w:rPr>
                <w:rFonts w:ascii="Arial" w:hAnsi="Arial" w:cs="Arial"/>
                <w:b/>
                <w:bCs/>
                <w:sz w:val="20"/>
                <w:szCs w:val="20"/>
              </w:rPr>
            </w:pPr>
            <w:r w:rsidRPr="00CB6976">
              <w:rPr>
                <w:rFonts w:ascii="Arial" w:hAnsi="Arial" w:cs="Arial"/>
                <w:b/>
                <w:bCs/>
                <w:sz w:val="20"/>
                <w:szCs w:val="20"/>
              </w:rPr>
              <w:t xml:space="preserve"> $                                  -   </w:t>
            </w:r>
          </w:p>
        </w:tc>
      </w:tr>
      <w:tr w:rsidR="003922DA" w:rsidTr="003922DA">
        <w:trPr>
          <w:trHeight w:val="330"/>
        </w:trPr>
        <w:tc>
          <w:tcPr>
            <w:tcW w:w="9340" w:type="dxa"/>
            <w:gridSpan w:val="6"/>
            <w:tcBorders>
              <w:top w:val="single" w:sz="8" w:space="0" w:color="auto"/>
              <w:left w:val="single" w:sz="8" w:space="0" w:color="auto"/>
              <w:bottom w:val="single" w:sz="8" w:space="0" w:color="auto"/>
              <w:right w:val="single" w:sz="8" w:space="0" w:color="000000"/>
            </w:tcBorders>
            <w:shd w:val="clear" w:color="auto" w:fill="000000"/>
            <w:noWrap/>
            <w:vAlign w:val="bottom"/>
            <w:hideMark/>
          </w:tcPr>
          <w:p w:rsidR="003922DA" w:rsidRPr="00CB6976" w:rsidRDefault="007A6289" w:rsidP="003922DA">
            <w:pPr>
              <w:jc w:val="center"/>
              <w:rPr>
                <w:rFonts w:ascii="Arial" w:hAnsi="Arial" w:cs="Arial"/>
                <w:b/>
                <w:bCs/>
                <w:color w:val="FFFFFF"/>
              </w:rPr>
            </w:pPr>
            <w:r w:rsidRPr="00CB6976">
              <w:rPr>
                <w:rFonts w:ascii="Arial" w:hAnsi="Arial" w:cs="Arial"/>
                <w:b/>
                <w:bCs/>
                <w:color w:val="FFFFFF"/>
              </w:rPr>
              <w:t>SECURITY DEPOSITS</w:t>
            </w:r>
          </w:p>
        </w:tc>
      </w:tr>
      <w:tr w:rsidR="003922DA"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Description</w:t>
            </w:r>
          </w:p>
        </w:tc>
        <w:tc>
          <w:tcPr>
            <w:tcW w:w="1294" w:type="dxa"/>
            <w:tcBorders>
              <w:top w:val="single" w:sz="4" w:space="0" w:color="auto"/>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Amount </w:t>
            </w:r>
          </w:p>
        </w:tc>
        <w:tc>
          <w:tcPr>
            <w:tcW w:w="2133" w:type="dxa"/>
            <w:tcBorders>
              <w:top w:val="single" w:sz="4" w:space="0" w:color="auto"/>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of Payments</w:t>
            </w:r>
          </w:p>
        </w:tc>
        <w:tc>
          <w:tcPr>
            <w:tcW w:w="3915" w:type="dxa"/>
            <w:tcBorders>
              <w:top w:val="single" w:sz="4" w:space="0" w:color="auto"/>
              <w:left w:val="nil"/>
              <w:bottom w:val="single" w:sz="4" w:space="0" w:color="auto"/>
              <w:right w:val="single" w:sz="8"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Total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CB6976" w:rsidP="003922DA">
            <w:pPr>
              <w:rPr>
                <w:rFonts w:ascii="Arial" w:hAnsi="Arial" w:cs="Arial"/>
                <w:color w:val="000000"/>
                <w:sz w:val="22"/>
                <w:szCs w:val="22"/>
              </w:rPr>
            </w:pPr>
            <w:r w:rsidRPr="00CB6976">
              <w:rPr>
                <w:rFonts w:ascii="Arial" w:hAnsi="Arial" w:cs="Arial"/>
                <w:color w:val="000000"/>
                <w:sz w:val="22"/>
                <w:szCs w:val="22"/>
              </w:rPr>
              <w:t xml:space="preserve">Security Deposits </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7A6289">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3922DA" w:rsidP="003922DA">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3922DA">
        <w:trPr>
          <w:trHeight w:val="300"/>
        </w:trPr>
        <w:tc>
          <w:tcPr>
            <w:tcW w:w="766" w:type="dxa"/>
            <w:tcBorders>
              <w:top w:val="nil"/>
              <w:left w:val="single" w:sz="8" w:space="0" w:color="auto"/>
              <w:bottom w:val="nil"/>
              <w:right w:val="nil"/>
            </w:tcBorders>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650"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582"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1294" w:type="dxa"/>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shd w:val="clear" w:color="auto" w:fill="808080"/>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4" w:space="0" w:color="auto"/>
              <w:right w:val="single" w:sz="8" w:space="0" w:color="auto"/>
            </w:tcBorders>
            <w:shd w:val="clear" w:color="auto" w:fill="808080"/>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r>
      <w:tr w:rsidR="003922DA" w:rsidTr="003922DA">
        <w:trPr>
          <w:trHeight w:val="315"/>
        </w:trPr>
        <w:tc>
          <w:tcPr>
            <w:tcW w:w="1998" w:type="dxa"/>
            <w:gridSpan w:val="3"/>
            <w:tcBorders>
              <w:top w:val="single" w:sz="4" w:space="0" w:color="auto"/>
              <w:left w:val="single" w:sz="8" w:space="0" w:color="auto"/>
              <w:bottom w:val="single" w:sz="8" w:space="0" w:color="auto"/>
              <w:right w:val="nil"/>
            </w:tcBorders>
            <w:noWrap/>
            <w:vAlign w:val="bottom"/>
            <w:hideMark/>
          </w:tcPr>
          <w:p w:rsidR="003922DA" w:rsidRPr="00CB6976" w:rsidRDefault="003922DA" w:rsidP="003922DA">
            <w:pPr>
              <w:rPr>
                <w:rFonts w:ascii="Arial" w:hAnsi="Arial" w:cs="Arial"/>
                <w:b/>
                <w:bCs/>
                <w:sz w:val="20"/>
                <w:szCs w:val="20"/>
              </w:rPr>
            </w:pPr>
            <w:r w:rsidRPr="00CB6976">
              <w:rPr>
                <w:rFonts w:ascii="Arial" w:hAnsi="Arial" w:cs="Arial"/>
                <w:b/>
                <w:bCs/>
                <w:sz w:val="20"/>
                <w:szCs w:val="20"/>
              </w:rPr>
              <w:t>BUDGET LINE TOTAL</w:t>
            </w:r>
          </w:p>
        </w:tc>
        <w:tc>
          <w:tcPr>
            <w:tcW w:w="1294" w:type="dxa"/>
            <w:tcBorders>
              <w:top w:val="single" w:sz="4" w:space="0" w:color="auto"/>
              <w:left w:val="nil"/>
              <w:bottom w:val="single" w:sz="8" w:space="0" w:color="auto"/>
              <w:right w:val="nil"/>
            </w:tcBorders>
            <w:noWrap/>
            <w:vAlign w:val="bottom"/>
            <w:hideMark/>
          </w:tcPr>
          <w:p w:rsidR="003922DA" w:rsidRPr="00CB6976" w:rsidRDefault="003922DA" w:rsidP="003922DA">
            <w:pPr>
              <w:rPr>
                <w:rFonts w:ascii="Arial" w:hAnsi="Arial" w:cs="Arial"/>
                <w:color w:val="000000"/>
                <w:sz w:val="22"/>
                <w:szCs w:val="22"/>
              </w:rPr>
            </w:pPr>
            <w:r w:rsidRPr="00CB6976">
              <w:rPr>
                <w:rFonts w:ascii="Arial" w:hAnsi="Arial" w:cs="Arial"/>
                <w:color w:val="000000"/>
              </w:rPr>
              <w:t> </w:t>
            </w:r>
          </w:p>
        </w:tc>
        <w:tc>
          <w:tcPr>
            <w:tcW w:w="2133" w:type="dxa"/>
            <w:tcBorders>
              <w:top w:val="single" w:sz="4" w:space="0" w:color="auto"/>
              <w:left w:val="nil"/>
              <w:bottom w:val="single" w:sz="8" w:space="0" w:color="auto"/>
              <w:right w:val="nil"/>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8" w:space="0" w:color="auto"/>
              <w:right w:val="single" w:sz="8" w:space="0" w:color="auto"/>
            </w:tcBorders>
            <w:noWrap/>
            <w:vAlign w:val="bottom"/>
            <w:hideMark/>
          </w:tcPr>
          <w:p w:rsidR="003922DA" w:rsidRPr="00CB6976" w:rsidRDefault="003922DA" w:rsidP="003922DA">
            <w:pPr>
              <w:rPr>
                <w:rFonts w:ascii="Arial" w:hAnsi="Arial" w:cs="Arial"/>
                <w:b/>
                <w:bCs/>
                <w:sz w:val="20"/>
                <w:szCs w:val="20"/>
              </w:rPr>
            </w:pPr>
            <w:r w:rsidRPr="00CB6976">
              <w:rPr>
                <w:rFonts w:ascii="Arial" w:hAnsi="Arial" w:cs="Arial"/>
                <w:b/>
                <w:bCs/>
                <w:sz w:val="20"/>
                <w:szCs w:val="20"/>
              </w:rPr>
              <w:t xml:space="preserve"> $                                  -   </w:t>
            </w:r>
          </w:p>
        </w:tc>
      </w:tr>
      <w:tr w:rsidR="003922DA" w:rsidTr="003922DA">
        <w:trPr>
          <w:trHeight w:val="315"/>
        </w:trPr>
        <w:tc>
          <w:tcPr>
            <w:tcW w:w="9340" w:type="dxa"/>
            <w:gridSpan w:val="6"/>
            <w:tcBorders>
              <w:top w:val="single" w:sz="8" w:space="0" w:color="auto"/>
              <w:left w:val="single" w:sz="8" w:space="0" w:color="auto"/>
              <w:bottom w:val="single" w:sz="4" w:space="0" w:color="auto"/>
              <w:right w:val="single" w:sz="8" w:space="0" w:color="000000"/>
            </w:tcBorders>
            <w:shd w:val="clear" w:color="auto" w:fill="000000"/>
            <w:noWrap/>
            <w:vAlign w:val="bottom"/>
            <w:hideMark/>
          </w:tcPr>
          <w:p w:rsidR="003922DA" w:rsidRPr="00CB6976" w:rsidRDefault="003922DA" w:rsidP="003922DA">
            <w:pPr>
              <w:jc w:val="center"/>
              <w:rPr>
                <w:rFonts w:ascii="Arial" w:hAnsi="Arial" w:cs="Arial"/>
                <w:b/>
                <w:bCs/>
                <w:color w:val="FFFFFF"/>
              </w:rPr>
            </w:pPr>
            <w:r w:rsidRPr="00CB6976">
              <w:rPr>
                <w:rFonts w:ascii="Arial" w:hAnsi="Arial" w:cs="Arial"/>
                <w:b/>
                <w:bCs/>
                <w:color w:val="FFFFFF"/>
              </w:rPr>
              <w:t>UTILITIES</w:t>
            </w:r>
          </w:p>
        </w:tc>
      </w:tr>
      <w:tr w:rsidR="003922DA"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Description</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Amount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of Payments</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jc w:val="center"/>
              <w:rPr>
                <w:rFonts w:ascii="Arial" w:hAnsi="Arial" w:cs="Arial"/>
                <w:b/>
                <w:bCs/>
                <w:sz w:val="20"/>
                <w:szCs w:val="20"/>
              </w:rPr>
            </w:pPr>
            <w:r w:rsidRPr="00CB6976">
              <w:rPr>
                <w:rFonts w:ascii="Arial" w:hAnsi="Arial" w:cs="Arial"/>
                <w:b/>
                <w:bCs/>
                <w:sz w:val="20"/>
                <w:szCs w:val="20"/>
              </w:rPr>
              <w:t xml:space="preserve"> Total </w:t>
            </w:r>
          </w:p>
        </w:tc>
      </w:tr>
      <w:tr w:rsidR="003922DA"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CB6976" w:rsidP="003922DA">
            <w:pPr>
              <w:rPr>
                <w:rFonts w:ascii="Arial" w:hAnsi="Arial" w:cs="Arial"/>
                <w:color w:val="000000"/>
                <w:sz w:val="22"/>
                <w:szCs w:val="22"/>
              </w:rPr>
            </w:pPr>
            <w:r w:rsidRPr="00CB6976">
              <w:rPr>
                <w:rFonts w:ascii="Arial" w:hAnsi="Arial" w:cs="Arial"/>
                <w:color w:val="000000"/>
                <w:sz w:val="22"/>
                <w:szCs w:val="22"/>
              </w:rPr>
              <w:t>Electric</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3922DA"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3922DA" w:rsidRPr="00CB6976" w:rsidRDefault="00CB6976" w:rsidP="003922DA">
            <w:pPr>
              <w:rPr>
                <w:rFonts w:ascii="Arial" w:hAnsi="Arial" w:cs="Arial"/>
                <w:color w:val="000000"/>
              </w:rPr>
            </w:pPr>
            <w:r w:rsidRPr="00CB6976">
              <w:rPr>
                <w:rFonts w:ascii="Arial" w:hAnsi="Arial" w:cs="Arial"/>
                <w:color w:val="000000"/>
              </w:rPr>
              <w:t>Gas</w:t>
            </w:r>
          </w:p>
        </w:tc>
        <w:tc>
          <w:tcPr>
            <w:tcW w:w="1294" w:type="dxa"/>
            <w:tcBorders>
              <w:top w:val="nil"/>
              <w:left w:val="nil"/>
              <w:bottom w:val="single" w:sz="4" w:space="0" w:color="auto"/>
              <w:right w:val="single" w:sz="4"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3922DA" w:rsidRPr="00CB6976" w:rsidRDefault="003922DA" w:rsidP="003922DA">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3922DA" w:rsidRPr="00CB6976" w:rsidRDefault="003922DA" w:rsidP="003922DA">
            <w:pPr>
              <w:rPr>
                <w:rFonts w:ascii="Arial" w:hAnsi="Arial" w:cs="Arial"/>
                <w:color w:val="000000"/>
              </w:rPr>
            </w:pPr>
            <w:r w:rsidRPr="00CB6976">
              <w:rPr>
                <w:rFonts w:ascii="Arial" w:hAnsi="Arial" w:cs="Arial"/>
                <w:color w:val="000000"/>
              </w:rPr>
              <w:t xml:space="preserve"> $                                              -   </w:t>
            </w:r>
          </w:p>
        </w:tc>
      </w:tr>
      <w:tr w:rsidR="00CB6976"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CB6976" w:rsidRPr="00CB6976" w:rsidRDefault="00CB6976" w:rsidP="00CB6976">
            <w:pPr>
              <w:rPr>
                <w:rFonts w:ascii="Arial" w:hAnsi="Arial" w:cs="Arial"/>
                <w:color w:val="000000"/>
              </w:rPr>
            </w:pPr>
            <w:r w:rsidRPr="00CB6976">
              <w:rPr>
                <w:rFonts w:ascii="Arial" w:hAnsi="Arial" w:cs="Arial"/>
                <w:color w:val="000000"/>
              </w:rPr>
              <w:t>Water</w:t>
            </w:r>
          </w:p>
        </w:tc>
        <w:tc>
          <w:tcPr>
            <w:tcW w:w="1294" w:type="dxa"/>
            <w:tcBorders>
              <w:top w:val="nil"/>
              <w:left w:val="nil"/>
              <w:bottom w:val="single" w:sz="4" w:space="0" w:color="auto"/>
              <w:right w:val="single" w:sz="4" w:space="0" w:color="auto"/>
            </w:tcBorders>
            <w:noWrap/>
            <w:vAlign w:val="bottom"/>
          </w:tcPr>
          <w:p w:rsidR="00CB6976" w:rsidRPr="00CB6976" w:rsidRDefault="00CB6976" w:rsidP="00CB6976">
            <w:pPr>
              <w:rPr>
                <w:rFonts w:ascii="Arial" w:hAnsi="Arial" w:cs="Arial"/>
                <w:color w:val="000000"/>
              </w:rPr>
            </w:pPr>
          </w:p>
        </w:tc>
        <w:tc>
          <w:tcPr>
            <w:tcW w:w="2133" w:type="dxa"/>
            <w:tcBorders>
              <w:top w:val="nil"/>
              <w:left w:val="nil"/>
              <w:bottom w:val="single" w:sz="4" w:space="0" w:color="auto"/>
              <w:right w:val="single" w:sz="4" w:space="0" w:color="auto"/>
            </w:tcBorders>
            <w:noWrap/>
            <w:vAlign w:val="bottom"/>
          </w:tcPr>
          <w:p w:rsidR="00CB6976" w:rsidRPr="00CB6976" w:rsidRDefault="00CB6976" w:rsidP="00CB6976">
            <w:pPr>
              <w:jc w:val="center"/>
              <w:rPr>
                <w:rFonts w:ascii="Arial" w:hAnsi="Arial" w:cs="Arial"/>
                <w:color w:val="000000"/>
              </w:rPr>
            </w:pPr>
          </w:p>
        </w:tc>
        <w:tc>
          <w:tcPr>
            <w:tcW w:w="3915" w:type="dxa"/>
            <w:tcBorders>
              <w:top w:val="nil"/>
              <w:left w:val="nil"/>
              <w:bottom w:val="single" w:sz="4" w:space="0" w:color="auto"/>
              <w:right w:val="single" w:sz="8" w:space="0" w:color="auto"/>
            </w:tcBorders>
            <w:noWrap/>
            <w:vAlign w:val="bottom"/>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CB6976" w:rsidRPr="00CB6976" w:rsidRDefault="00CB6976" w:rsidP="00CB6976">
            <w:pPr>
              <w:rPr>
                <w:rFonts w:ascii="Arial" w:hAnsi="Arial" w:cs="Arial"/>
                <w:color w:val="000000"/>
              </w:rPr>
            </w:pPr>
            <w:r w:rsidRPr="00CB6976">
              <w:rPr>
                <w:rFonts w:ascii="Arial" w:hAnsi="Arial" w:cs="Arial"/>
                <w:color w:val="000000"/>
              </w:rPr>
              <w:t>Phone</w:t>
            </w:r>
          </w:p>
        </w:tc>
        <w:tc>
          <w:tcPr>
            <w:tcW w:w="1294" w:type="dxa"/>
            <w:tcBorders>
              <w:top w:val="nil"/>
              <w:left w:val="nil"/>
              <w:bottom w:val="single" w:sz="4" w:space="0" w:color="auto"/>
              <w:right w:val="single" w:sz="4" w:space="0" w:color="auto"/>
            </w:tcBorders>
            <w:noWrap/>
            <w:vAlign w:val="bottom"/>
          </w:tcPr>
          <w:p w:rsidR="00CB6976" w:rsidRPr="00CB6976" w:rsidRDefault="00CB6976" w:rsidP="00CB6976">
            <w:pPr>
              <w:rPr>
                <w:rFonts w:ascii="Arial" w:hAnsi="Arial" w:cs="Arial"/>
                <w:color w:val="000000"/>
              </w:rPr>
            </w:pPr>
          </w:p>
        </w:tc>
        <w:tc>
          <w:tcPr>
            <w:tcW w:w="2133" w:type="dxa"/>
            <w:tcBorders>
              <w:top w:val="nil"/>
              <w:left w:val="nil"/>
              <w:bottom w:val="single" w:sz="4" w:space="0" w:color="auto"/>
              <w:right w:val="single" w:sz="4" w:space="0" w:color="auto"/>
            </w:tcBorders>
            <w:noWrap/>
            <w:vAlign w:val="bottom"/>
          </w:tcPr>
          <w:p w:rsidR="00CB6976" w:rsidRPr="00CB6976" w:rsidRDefault="00CB6976" w:rsidP="00CB6976">
            <w:pPr>
              <w:jc w:val="center"/>
              <w:rPr>
                <w:rFonts w:ascii="Arial" w:hAnsi="Arial" w:cs="Arial"/>
                <w:color w:val="000000"/>
              </w:rPr>
            </w:pPr>
          </w:p>
        </w:tc>
        <w:tc>
          <w:tcPr>
            <w:tcW w:w="3915" w:type="dxa"/>
            <w:tcBorders>
              <w:top w:val="nil"/>
              <w:left w:val="nil"/>
              <w:bottom w:val="single" w:sz="4" w:space="0" w:color="auto"/>
              <w:right w:val="single" w:sz="8" w:space="0" w:color="auto"/>
            </w:tcBorders>
            <w:noWrap/>
            <w:vAlign w:val="bottom"/>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3922DA">
        <w:trPr>
          <w:trHeight w:val="300"/>
        </w:trPr>
        <w:tc>
          <w:tcPr>
            <w:tcW w:w="766" w:type="dxa"/>
            <w:tcBorders>
              <w:top w:val="nil"/>
              <w:left w:val="single" w:sz="8" w:space="0" w:color="auto"/>
              <w:bottom w:val="nil"/>
              <w:right w:val="nil"/>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650"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582"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1294"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shd w:val="clear" w:color="auto" w:fill="808080"/>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4" w:space="0" w:color="auto"/>
              <w:right w:val="single" w:sz="8" w:space="0" w:color="auto"/>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r>
      <w:tr w:rsidR="00CB6976" w:rsidTr="003922DA">
        <w:trPr>
          <w:trHeight w:val="315"/>
        </w:trPr>
        <w:tc>
          <w:tcPr>
            <w:tcW w:w="1998" w:type="dxa"/>
            <w:gridSpan w:val="3"/>
            <w:tcBorders>
              <w:top w:val="single" w:sz="4" w:space="0" w:color="auto"/>
              <w:left w:val="single" w:sz="8" w:space="0" w:color="auto"/>
              <w:bottom w:val="single" w:sz="8" w:space="0" w:color="auto"/>
              <w:right w:val="nil"/>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BUDGET LINE TOTAL</w:t>
            </w:r>
          </w:p>
        </w:tc>
        <w:tc>
          <w:tcPr>
            <w:tcW w:w="1294" w:type="dxa"/>
            <w:tcBorders>
              <w:top w:val="single" w:sz="4" w:space="0" w:color="auto"/>
              <w:left w:val="nil"/>
              <w:bottom w:val="single" w:sz="8" w:space="0" w:color="auto"/>
              <w:right w:val="nil"/>
            </w:tcBorders>
            <w:noWrap/>
            <w:vAlign w:val="bottom"/>
            <w:hideMark/>
          </w:tcPr>
          <w:p w:rsidR="00CB6976" w:rsidRPr="00CB6976" w:rsidRDefault="00CB6976" w:rsidP="00CB6976">
            <w:pPr>
              <w:rPr>
                <w:rFonts w:ascii="Arial" w:hAnsi="Arial" w:cs="Arial"/>
                <w:color w:val="000000"/>
                <w:sz w:val="22"/>
                <w:szCs w:val="22"/>
              </w:rPr>
            </w:pPr>
            <w:r w:rsidRPr="00CB6976">
              <w:rPr>
                <w:rFonts w:ascii="Arial" w:hAnsi="Arial" w:cs="Arial"/>
                <w:color w:val="000000"/>
              </w:rPr>
              <w:t> </w:t>
            </w:r>
          </w:p>
        </w:tc>
        <w:tc>
          <w:tcPr>
            <w:tcW w:w="2133" w:type="dxa"/>
            <w:tcBorders>
              <w:top w:val="single" w:sz="4" w:space="0" w:color="auto"/>
              <w:left w:val="nil"/>
              <w:bottom w:val="single" w:sz="8" w:space="0" w:color="auto"/>
              <w:right w:val="nil"/>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8" w:space="0" w:color="auto"/>
              <w:right w:val="single" w:sz="8" w:space="0" w:color="auto"/>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 xml:space="preserve"> $                                  -   </w:t>
            </w:r>
          </w:p>
        </w:tc>
      </w:tr>
      <w:tr w:rsidR="00CB6976" w:rsidTr="003922DA">
        <w:trPr>
          <w:trHeight w:val="315"/>
        </w:trPr>
        <w:tc>
          <w:tcPr>
            <w:tcW w:w="9340" w:type="dxa"/>
            <w:gridSpan w:val="6"/>
            <w:tcBorders>
              <w:top w:val="single" w:sz="8" w:space="0" w:color="auto"/>
              <w:left w:val="single" w:sz="8" w:space="0" w:color="auto"/>
              <w:bottom w:val="single" w:sz="4" w:space="0" w:color="auto"/>
              <w:right w:val="single" w:sz="8" w:space="0" w:color="000000"/>
            </w:tcBorders>
            <w:shd w:val="clear" w:color="auto" w:fill="000000"/>
            <w:noWrap/>
            <w:vAlign w:val="bottom"/>
            <w:hideMark/>
          </w:tcPr>
          <w:p w:rsidR="00CB6976" w:rsidRPr="00CB6976" w:rsidRDefault="00CB6976" w:rsidP="00CB6976">
            <w:pPr>
              <w:jc w:val="center"/>
              <w:rPr>
                <w:rFonts w:ascii="Arial" w:hAnsi="Arial" w:cs="Arial"/>
                <w:b/>
                <w:bCs/>
                <w:color w:val="FFFFFF"/>
              </w:rPr>
            </w:pPr>
            <w:r w:rsidRPr="00CB6976">
              <w:rPr>
                <w:rFonts w:ascii="Arial" w:hAnsi="Arial" w:cs="Arial"/>
                <w:b/>
                <w:bCs/>
                <w:color w:val="FFFFFF"/>
              </w:rPr>
              <w:t>HOUSEHOLD ITEMS</w:t>
            </w:r>
          </w:p>
        </w:tc>
      </w:tr>
      <w:tr w:rsidR="00CB6976"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Description</w:t>
            </w: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xml:space="preserve"> Amount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of Payments</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xml:space="preserve"> Total </w:t>
            </w:r>
          </w:p>
        </w:tc>
      </w:tr>
      <w:tr w:rsidR="00CB6976"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CB6976" w:rsidRPr="00CB6976" w:rsidRDefault="00CB6976" w:rsidP="00CB6976">
            <w:pPr>
              <w:rPr>
                <w:rFonts w:ascii="Arial" w:hAnsi="Arial" w:cs="Arial"/>
                <w:color w:val="000000"/>
                <w:sz w:val="22"/>
                <w:szCs w:val="22"/>
              </w:rPr>
            </w:pPr>
            <w:r w:rsidRPr="00CB6976">
              <w:rPr>
                <w:rFonts w:ascii="Arial" w:hAnsi="Arial" w:cs="Arial"/>
                <w:color w:val="000000"/>
                <w:sz w:val="22"/>
                <w:szCs w:val="22"/>
              </w:rPr>
              <w:t>Supplies</w:t>
            </w: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CB6976">
        <w:trPr>
          <w:trHeight w:val="300"/>
        </w:trPr>
        <w:tc>
          <w:tcPr>
            <w:tcW w:w="1416" w:type="dxa"/>
            <w:gridSpan w:val="2"/>
            <w:tcBorders>
              <w:top w:val="nil"/>
              <w:left w:val="single" w:sz="8" w:space="0" w:color="auto"/>
              <w:bottom w:val="nil"/>
              <w:right w:val="nil"/>
            </w:tcBorders>
            <w:noWrap/>
            <w:vAlign w:val="bottom"/>
          </w:tcPr>
          <w:p w:rsidR="00CB6976" w:rsidRPr="00CB6976" w:rsidRDefault="00CB6976" w:rsidP="00CB6976">
            <w:pPr>
              <w:rPr>
                <w:rFonts w:ascii="Arial" w:hAnsi="Arial" w:cs="Arial"/>
                <w:color w:val="000000"/>
              </w:rPr>
            </w:pPr>
          </w:p>
        </w:tc>
        <w:tc>
          <w:tcPr>
            <w:tcW w:w="582" w:type="dxa"/>
            <w:noWrap/>
            <w:vAlign w:val="bottom"/>
          </w:tcPr>
          <w:p w:rsidR="00CB6976" w:rsidRPr="00CB6976" w:rsidRDefault="00CB6976" w:rsidP="00CB6976">
            <w:pPr>
              <w:rPr>
                <w:rFonts w:ascii="Arial" w:hAnsi="Arial" w:cs="Arial"/>
                <w:color w:val="000000"/>
              </w:rPr>
            </w:pPr>
          </w:p>
        </w:tc>
        <w:tc>
          <w:tcPr>
            <w:tcW w:w="1294" w:type="dxa"/>
            <w:tcBorders>
              <w:top w:val="nil"/>
              <w:left w:val="single" w:sz="4" w:space="0" w:color="auto"/>
              <w:bottom w:val="single" w:sz="4" w:space="0" w:color="auto"/>
              <w:right w:val="single" w:sz="4" w:space="0" w:color="auto"/>
            </w:tcBorders>
            <w:noWrap/>
            <w:vAlign w:val="bottom"/>
            <w:hideMark/>
          </w:tcPr>
          <w:p w:rsidR="00CB6976" w:rsidRPr="00CB6976" w:rsidRDefault="00CB6976" w:rsidP="00CB6976">
            <w:pPr>
              <w:rPr>
                <w:rFonts w:ascii="Arial" w:hAnsi="Arial" w:cs="Arial"/>
                <w:color w:val="000000"/>
                <w:sz w:val="22"/>
                <w:szCs w:val="22"/>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CB6976">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tcPr>
          <w:p w:rsidR="00CB6976" w:rsidRPr="00CB6976" w:rsidRDefault="00CB6976" w:rsidP="00CB6976">
            <w:pPr>
              <w:rPr>
                <w:rFonts w:ascii="Arial" w:hAnsi="Arial" w:cs="Arial"/>
                <w:color w:val="000000"/>
              </w:rPr>
            </w:pP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3922DA">
        <w:trPr>
          <w:trHeight w:val="300"/>
        </w:trPr>
        <w:tc>
          <w:tcPr>
            <w:tcW w:w="766" w:type="dxa"/>
            <w:tcBorders>
              <w:top w:val="nil"/>
              <w:left w:val="single" w:sz="8" w:space="0" w:color="auto"/>
              <w:bottom w:val="nil"/>
              <w:right w:val="nil"/>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650"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582"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1294"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shd w:val="clear" w:color="auto" w:fill="808080"/>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4" w:space="0" w:color="auto"/>
              <w:right w:val="single" w:sz="8" w:space="0" w:color="auto"/>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r>
      <w:tr w:rsidR="00CB6976" w:rsidTr="003922DA">
        <w:trPr>
          <w:trHeight w:val="315"/>
        </w:trPr>
        <w:tc>
          <w:tcPr>
            <w:tcW w:w="1998" w:type="dxa"/>
            <w:gridSpan w:val="3"/>
            <w:tcBorders>
              <w:top w:val="single" w:sz="4" w:space="0" w:color="auto"/>
              <w:left w:val="single" w:sz="8" w:space="0" w:color="auto"/>
              <w:bottom w:val="single" w:sz="8" w:space="0" w:color="auto"/>
              <w:right w:val="nil"/>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BUDGET LINE TOTAL</w:t>
            </w:r>
          </w:p>
        </w:tc>
        <w:tc>
          <w:tcPr>
            <w:tcW w:w="1294" w:type="dxa"/>
            <w:tcBorders>
              <w:top w:val="single" w:sz="4" w:space="0" w:color="auto"/>
              <w:left w:val="nil"/>
              <w:bottom w:val="single" w:sz="8" w:space="0" w:color="auto"/>
              <w:right w:val="nil"/>
            </w:tcBorders>
            <w:noWrap/>
            <w:vAlign w:val="bottom"/>
            <w:hideMark/>
          </w:tcPr>
          <w:p w:rsidR="00CB6976" w:rsidRPr="00CB6976" w:rsidRDefault="00CB6976" w:rsidP="00CB6976">
            <w:pPr>
              <w:rPr>
                <w:rFonts w:ascii="Arial" w:hAnsi="Arial" w:cs="Arial"/>
                <w:color w:val="000000"/>
                <w:sz w:val="22"/>
                <w:szCs w:val="22"/>
              </w:rPr>
            </w:pPr>
            <w:r w:rsidRPr="00CB6976">
              <w:rPr>
                <w:rFonts w:ascii="Arial" w:hAnsi="Arial" w:cs="Arial"/>
                <w:color w:val="000000"/>
              </w:rPr>
              <w:t> </w:t>
            </w:r>
          </w:p>
        </w:tc>
        <w:tc>
          <w:tcPr>
            <w:tcW w:w="2133" w:type="dxa"/>
            <w:tcBorders>
              <w:top w:val="single" w:sz="4" w:space="0" w:color="auto"/>
              <w:left w:val="nil"/>
              <w:bottom w:val="single" w:sz="8" w:space="0" w:color="auto"/>
              <w:right w:val="nil"/>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8" w:space="0" w:color="auto"/>
              <w:right w:val="single" w:sz="8" w:space="0" w:color="auto"/>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 xml:space="preserve"> $                                  -   </w:t>
            </w:r>
          </w:p>
        </w:tc>
      </w:tr>
      <w:tr w:rsidR="00CB6976" w:rsidTr="003922DA">
        <w:trPr>
          <w:trHeight w:val="315"/>
        </w:trPr>
        <w:tc>
          <w:tcPr>
            <w:tcW w:w="9340" w:type="dxa"/>
            <w:gridSpan w:val="6"/>
            <w:tcBorders>
              <w:top w:val="single" w:sz="8" w:space="0" w:color="auto"/>
              <w:left w:val="single" w:sz="8" w:space="0" w:color="auto"/>
              <w:bottom w:val="single" w:sz="4" w:space="0" w:color="auto"/>
              <w:right w:val="single" w:sz="8" w:space="0" w:color="000000"/>
            </w:tcBorders>
            <w:shd w:val="clear" w:color="auto" w:fill="000000"/>
            <w:noWrap/>
            <w:vAlign w:val="bottom"/>
            <w:hideMark/>
          </w:tcPr>
          <w:p w:rsidR="00CB6976" w:rsidRPr="00CB6976" w:rsidRDefault="00CB6976" w:rsidP="00CB6976">
            <w:pPr>
              <w:jc w:val="center"/>
              <w:rPr>
                <w:rFonts w:ascii="Arial" w:hAnsi="Arial" w:cs="Arial"/>
                <w:b/>
                <w:bCs/>
                <w:color w:val="FFFFFF"/>
              </w:rPr>
            </w:pPr>
            <w:r w:rsidRPr="00CB6976">
              <w:rPr>
                <w:rFonts w:ascii="Arial" w:hAnsi="Arial" w:cs="Arial"/>
                <w:b/>
                <w:bCs/>
                <w:color w:val="FFFFFF"/>
              </w:rPr>
              <w:t>OTHER (</w:t>
            </w:r>
            <w:r w:rsidRPr="00CB6976">
              <w:rPr>
                <w:rFonts w:ascii="Arial" w:hAnsi="Arial" w:cs="Arial"/>
                <w:b/>
                <w:bCs/>
                <w:i/>
                <w:iCs/>
                <w:color w:val="FFFFFF"/>
                <w:sz w:val="20"/>
                <w:szCs w:val="20"/>
              </w:rPr>
              <w:t>Please be specific)</w:t>
            </w:r>
          </w:p>
        </w:tc>
      </w:tr>
      <w:tr w:rsidR="00CB6976"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Description</w:t>
            </w: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xml:space="preserve"> Amount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of Payments</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jc w:val="center"/>
              <w:rPr>
                <w:rFonts w:ascii="Arial" w:hAnsi="Arial" w:cs="Arial"/>
                <w:b/>
                <w:bCs/>
                <w:sz w:val="20"/>
                <w:szCs w:val="20"/>
              </w:rPr>
            </w:pPr>
            <w:r w:rsidRPr="00CB6976">
              <w:rPr>
                <w:rFonts w:ascii="Arial" w:hAnsi="Arial" w:cs="Arial"/>
                <w:b/>
                <w:bCs/>
                <w:sz w:val="20"/>
                <w:szCs w:val="20"/>
              </w:rPr>
              <w:t xml:space="preserve"> Total </w:t>
            </w:r>
          </w:p>
        </w:tc>
      </w:tr>
      <w:tr w:rsidR="00CB6976" w:rsidTr="003922DA">
        <w:trPr>
          <w:trHeight w:val="300"/>
        </w:trPr>
        <w:tc>
          <w:tcPr>
            <w:tcW w:w="1998" w:type="dxa"/>
            <w:gridSpan w:val="3"/>
            <w:tcBorders>
              <w:top w:val="single" w:sz="4" w:space="0" w:color="auto"/>
              <w:left w:val="single" w:sz="8" w:space="0" w:color="auto"/>
              <w:bottom w:val="single" w:sz="4" w:space="0" w:color="auto"/>
              <w:right w:val="single" w:sz="4" w:space="0" w:color="auto"/>
            </w:tcBorders>
            <w:vAlign w:val="bottom"/>
            <w:hideMark/>
          </w:tcPr>
          <w:p w:rsidR="00CB6976" w:rsidRPr="00CB6976" w:rsidRDefault="00CB6976" w:rsidP="00CB6976">
            <w:pPr>
              <w:rPr>
                <w:rFonts w:ascii="Arial" w:hAnsi="Arial" w:cs="Arial"/>
                <w:color w:val="000000"/>
                <w:sz w:val="22"/>
                <w:szCs w:val="22"/>
              </w:rPr>
            </w:pPr>
            <w:r w:rsidRPr="00CB6976">
              <w:rPr>
                <w:rFonts w:ascii="Arial" w:hAnsi="Arial" w:cs="Arial"/>
                <w:color w:val="000000"/>
              </w:rPr>
              <w:t> </w:t>
            </w: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3922DA">
        <w:trPr>
          <w:trHeight w:val="300"/>
        </w:trPr>
        <w:tc>
          <w:tcPr>
            <w:tcW w:w="1998" w:type="dxa"/>
            <w:gridSpan w:val="3"/>
            <w:tcBorders>
              <w:top w:val="single" w:sz="4" w:space="0" w:color="auto"/>
              <w:left w:val="single" w:sz="8" w:space="0" w:color="auto"/>
              <w:bottom w:val="single" w:sz="4" w:space="0" w:color="auto"/>
              <w:right w:val="single" w:sz="4" w:space="0" w:color="000000"/>
            </w:tcBorders>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1294" w:type="dxa"/>
            <w:tcBorders>
              <w:top w:val="nil"/>
              <w:left w:val="nil"/>
              <w:bottom w:val="single" w:sz="4" w:space="0" w:color="auto"/>
              <w:right w:val="single" w:sz="4"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nil"/>
              <w:bottom w:val="single" w:sz="4" w:space="0" w:color="auto"/>
              <w:right w:val="single" w:sz="8" w:space="0" w:color="auto"/>
            </w:tcBorders>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xml:space="preserve"> $                                              -   </w:t>
            </w:r>
          </w:p>
        </w:tc>
      </w:tr>
      <w:tr w:rsidR="00CB6976" w:rsidTr="003922DA">
        <w:trPr>
          <w:trHeight w:val="300"/>
        </w:trPr>
        <w:tc>
          <w:tcPr>
            <w:tcW w:w="766" w:type="dxa"/>
            <w:tcBorders>
              <w:top w:val="nil"/>
              <w:left w:val="single" w:sz="8" w:space="0" w:color="auto"/>
              <w:bottom w:val="nil"/>
              <w:right w:val="nil"/>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650"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582"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1294" w:type="dxa"/>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c>
          <w:tcPr>
            <w:tcW w:w="2133" w:type="dxa"/>
            <w:shd w:val="clear" w:color="auto" w:fill="808080"/>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4" w:space="0" w:color="auto"/>
              <w:right w:val="single" w:sz="8" w:space="0" w:color="auto"/>
            </w:tcBorders>
            <w:shd w:val="clear" w:color="auto" w:fill="808080"/>
            <w:noWrap/>
            <w:vAlign w:val="bottom"/>
            <w:hideMark/>
          </w:tcPr>
          <w:p w:rsidR="00CB6976" w:rsidRPr="00CB6976" w:rsidRDefault="00CB6976" w:rsidP="00CB6976">
            <w:pPr>
              <w:rPr>
                <w:rFonts w:ascii="Arial" w:hAnsi="Arial" w:cs="Arial"/>
                <w:color w:val="000000"/>
              </w:rPr>
            </w:pPr>
            <w:r w:rsidRPr="00CB6976">
              <w:rPr>
                <w:rFonts w:ascii="Arial" w:hAnsi="Arial" w:cs="Arial"/>
                <w:color w:val="000000"/>
              </w:rPr>
              <w:t> </w:t>
            </w:r>
          </w:p>
        </w:tc>
      </w:tr>
      <w:tr w:rsidR="00CB6976" w:rsidTr="003922DA">
        <w:trPr>
          <w:trHeight w:val="315"/>
        </w:trPr>
        <w:tc>
          <w:tcPr>
            <w:tcW w:w="1998" w:type="dxa"/>
            <w:gridSpan w:val="3"/>
            <w:tcBorders>
              <w:top w:val="single" w:sz="4" w:space="0" w:color="auto"/>
              <w:left w:val="single" w:sz="8" w:space="0" w:color="auto"/>
              <w:bottom w:val="single" w:sz="8" w:space="0" w:color="auto"/>
              <w:right w:val="nil"/>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BUDGET LINE TOTAL</w:t>
            </w:r>
          </w:p>
        </w:tc>
        <w:tc>
          <w:tcPr>
            <w:tcW w:w="1294" w:type="dxa"/>
            <w:tcBorders>
              <w:top w:val="single" w:sz="4" w:space="0" w:color="auto"/>
              <w:left w:val="nil"/>
              <w:bottom w:val="single" w:sz="8" w:space="0" w:color="auto"/>
              <w:right w:val="nil"/>
            </w:tcBorders>
            <w:noWrap/>
            <w:vAlign w:val="bottom"/>
            <w:hideMark/>
          </w:tcPr>
          <w:p w:rsidR="00CB6976" w:rsidRPr="00CB6976" w:rsidRDefault="00CB6976" w:rsidP="00CB6976">
            <w:pPr>
              <w:rPr>
                <w:rFonts w:ascii="Arial" w:hAnsi="Arial" w:cs="Arial"/>
                <w:color w:val="000000"/>
                <w:sz w:val="22"/>
                <w:szCs w:val="22"/>
              </w:rPr>
            </w:pPr>
            <w:r w:rsidRPr="00CB6976">
              <w:rPr>
                <w:rFonts w:ascii="Arial" w:hAnsi="Arial" w:cs="Arial"/>
                <w:color w:val="000000"/>
              </w:rPr>
              <w:t> </w:t>
            </w:r>
          </w:p>
        </w:tc>
        <w:tc>
          <w:tcPr>
            <w:tcW w:w="2133" w:type="dxa"/>
            <w:tcBorders>
              <w:top w:val="single" w:sz="4" w:space="0" w:color="auto"/>
              <w:left w:val="nil"/>
              <w:bottom w:val="single" w:sz="8" w:space="0" w:color="auto"/>
              <w:right w:val="nil"/>
            </w:tcBorders>
            <w:noWrap/>
            <w:vAlign w:val="bottom"/>
            <w:hideMark/>
          </w:tcPr>
          <w:p w:rsidR="00CB6976" w:rsidRPr="00CB6976" w:rsidRDefault="00CB6976" w:rsidP="00CB6976">
            <w:pPr>
              <w:jc w:val="center"/>
              <w:rPr>
                <w:rFonts w:ascii="Arial" w:hAnsi="Arial" w:cs="Arial"/>
                <w:color w:val="000000"/>
              </w:rPr>
            </w:pPr>
            <w:r w:rsidRPr="00CB6976">
              <w:rPr>
                <w:rFonts w:ascii="Arial" w:hAnsi="Arial" w:cs="Arial"/>
                <w:color w:val="000000"/>
              </w:rPr>
              <w:t> </w:t>
            </w:r>
          </w:p>
        </w:tc>
        <w:tc>
          <w:tcPr>
            <w:tcW w:w="3915" w:type="dxa"/>
            <w:tcBorders>
              <w:top w:val="nil"/>
              <w:left w:val="single" w:sz="4" w:space="0" w:color="auto"/>
              <w:bottom w:val="single" w:sz="8" w:space="0" w:color="auto"/>
              <w:right w:val="single" w:sz="8" w:space="0" w:color="auto"/>
            </w:tcBorders>
            <w:noWrap/>
            <w:vAlign w:val="bottom"/>
            <w:hideMark/>
          </w:tcPr>
          <w:p w:rsidR="00CB6976" w:rsidRPr="00CB6976" w:rsidRDefault="00CB6976" w:rsidP="00CB6976">
            <w:pPr>
              <w:rPr>
                <w:rFonts w:ascii="Arial" w:hAnsi="Arial" w:cs="Arial"/>
                <w:b/>
                <w:bCs/>
                <w:sz w:val="20"/>
                <w:szCs w:val="20"/>
              </w:rPr>
            </w:pPr>
            <w:r w:rsidRPr="00CB6976">
              <w:rPr>
                <w:rFonts w:ascii="Arial" w:hAnsi="Arial" w:cs="Arial"/>
                <w:b/>
                <w:bCs/>
                <w:sz w:val="20"/>
                <w:szCs w:val="20"/>
              </w:rPr>
              <w:t xml:space="preserve"> $                                  -   </w:t>
            </w:r>
          </w:p>
        </w:tc>
      </w:tr>
    </w:tbl>
    <w:p w:rsidR="003922DA" w:rsidRPr="003922DA" w:rsidRDefault="003922DA" w:rsidP="003922DA"/>
    <w:p w:rsidR="00AE00E5" w:rsidRDefault="00AE00E5" w:rsidP="00EE76DB">
      <w:pPr>
        <w:rPr>
          <w:b/>
          <w:sz w:val="28"/>
          <w:szCs w:val="28"/>
          <w:u w:val="single"/>
        </w:rPr>
      </w:pPr>
      <w:bookmarkStart w:id="122" w:name="_MON_1392810477"/>
      <w:bookmarkStart w:id="123" w:name="_MON_1389682127"/>
      <w:bookmarkStart w:id="124" w:name="_MON_1389681993"/>
      <w:bookmarkEnd w:id="122"/>
      <w:bookmarkEnd w:id="123"/>
      <w:bookmarkEnd w:id="124"/>
    </w:p>
    <w:p w:rsidR="002601DF" w:rsidRDefault="002601DF" w:rsidP="00EE76DB">
      <w:pPr>
        <w:rPr>
          <w:b/>
          <w:sz w:val="28"/>
          <w:szCs w:val="28"/>
          <w:u w:val="single"/>
        </w:rPr>
      </w:pPr>
    </w:p>
    <w:p w:rsidR="00CB6976" w:rsidRPr="002601DF" w:rsidRDefault="00CB6976" w:rsidP="00EE76DB">
      <w:pPr>
        <w:rPr>
          <w:b/>
          <w:vanish/>
          <w:sz w:val="28"/>
          <w:szCs w:val="28"/>
          <w:u w:val="single"/>
        </w:rPr>
      </w:pPr>
    </w:p>
    <w:p w:rsidR="00AE00E5" w:rsidRPr="002601DF" w:rsidRDefault="00AE00E5" w:rsidP="00EE76DB">
      <w:pPr>
        <w:rPr>
          <w:b/>
          <w:vanish/>
          <w:sz w:val="28"/>
          <w:szCs w:val="28"/>
          <w:u w:val="single"/>
        </w:rPr>
      </w:pPr>
    </w:p>
    <w:p w:rsidR="00AE00E5" w:rsidRPr="002601DF" w:rsidRDefault="00AE00E5" w:rsidP="00EE76DB">
      <w:pPr>
        <w:rPr>
          <w:b/>
          <w:vanish/>
          <w:sz w:val="28"/>
          <w:szCs w:val="28"/>
          <w:u w:val="single"/>
        </w:rPr>
      </w:pPr>
    </w:p>
    <w:p w:rsidR="00AE00E5" w:rsidRPr="002601DF" w:rsidRDefault="00AE00E5" w:rsidP="00EE76DB">
      <w:pPr>
        <w:rPr>
          <w:b/>
          <w:vanish/>
          <w:sz w:val="28"/>
          <w:szCs w:val="28"/>
          <w:u w:val="single"/>
        </w:rPr>
      </w:pPr>
    </w:p>
    <w:p w:rsidR="00AE00E5" w:rsidRPr="002601DF" w:rsidRDefault="008356F6" w:rsidP="002601DF">
      <w:pPr>
        <w:rPr>
          <w:b/>
          <w:sz w:val="28"/>
          <w:szCs w:val="28"/>
          <w:u w:val="single"/>
        </w:rPr>
      </w:pPr>
      <w:bookmarkStart w:id="125" w:name="_Toc350328510"/>
      <w:bookmarkStart w:id="126" w:name="_Toc372632216"/>
      <w:r w:rsidRPr="002601DF">
        <w:rPr>
          <w:b/>
          <w:sz w:val="28"/>
          <w:szCs w:val="28"/>
          <w:u w:val="single"/>
        </w:rPr>
        <w:t xml:space="preserve">Attachment C - </w:t>
      </w:r>
      <w:r w:rsidR="004228F3" w:rsidRPr="002601DF">
        <w:rPr>
          <w:b/>
          <w:sz w:val="28"/>
          <w:szCs w:val="28"/>
          <w:u w:val="single"/>
        </w:rPr>
        <w:t>Assurances</w:t>
      </w:r>
      <w:bookmarkEnd w:id="125"/>
      <w:bookmarkEnd w:id="126"/>
      <w:r w:rsidR="004228F3" w:rsidRPr="002601DF">
        <w:rPr>
          <w:b/>
          <w:sz w:val="28"/>
          <w:szCs w:val="28"/>
          <w:u w:val="single"/>
        </w:rPr>
        <w:t xml:space="preserve"> </w:t>
      </w:r>
    </w:p>
    <w:p w:rsidR="005A7363" w:rsidRDefault="005A7363" w:rsidP="005A7363"/>
    <w:p w:rsidR="003A138C" w:rsidRPr="005A7363" w:rsidRDefault="006C412E" w:rsidP="005A7363">
      <w:pPr>
        <w:rPr>
          <w:b/>
        </w:rPr>
      </w:pPr>
      <w:proofErr w:type="spellStart"/>
      <w:r w:rsidRPr="005A7363">
        <w:rPr>
          <w:b/>
        </w:rPr>
        <w:t>Suppl</w:t>
      </w:r>
      <w:r w:rsidR="003A138C" w:rsidRPr="005A7363">
        <w:rPr>
          <w:b/>
        </w:rPr>
        <w:t>an</w:t>
      </w:r>
      <w:r w:rsidR="00FB19BB" w:rsidRPr="005A7363">
        <w:rPr>
          <w:b/>
        </w:rPr>
        <w:t>t</w:t>
      </w:r>
      <w:r w:rsidR="003A138C" w:rsidRPr="005A7363">
        <w:rPr>
          <w:b/>
        </w:rPr>
        <w:t>ation</w:t>
      </w:r>
      <w:proofErr w:type="spellEnd"/>
      <w:r w:rsidR="00D1319A" w:rsidRPr="005A7363">
        <w:rPr>
          <w:b/>
        </w:rPr>
        <w:t xml:space="preserve"> of Grant Funds</w:t>
      </w:r>
    </w:p>
    <w:p w:rsidR="00D1319A" w:rsidRDefault="00D1319A" w:rsidP="005A7363">
      <w:r w:rsidRPr="000F18E9">
        <w:t>The grantee shall not replace or supplant funding of another existing program with funds provided for in this Grant.  Funds awarded under this Agreement may not be used for any purpose other than the one defined in this document.</w:t>
      </w:r>
    </w:p>
    <w:p w:rsidR="003922DA" w:rsidRDefault="003922DA" w:rsidP="005A7363"/>
    <w:p w:rsidR="003922DA" w:rsidRDefault="003922DA" w:rsidP="003922DA">
      <w:pPr>
        <w:rPr>
          <w:b/>
          <w:color w:val="000000"/>
        </w:rPr>
      </w:pPr>
      <w:r>
        <w:rPr>
          <w:b/>
          <w:color w:val="000000"/>
        </w:rPr>
        <w:t>DUNS Number</w:t>
      </w:r>
    </w:p>
    <w:p w:rsidR="003922DA" w:rsidRDefault="003922DA" w:rsidP="003922DA">
      <w:pPr>
        <w:rPr>
          <w:color w:val="000000"/>
        </w:rPr>
      </w:pPr>
      <w:r>
        <w:rPr>
          <w:color w:val="000000"/>
        </w:rPr>
        <w:t xml:space="preserve">Grant applicant agencies must obtain and provide verification of a DUNS number at the time of application. The DUNS number can be obtained by accessing the Dun &amp; Bradstreet website at </w:t>
      </w:r>
      <w:hyperlink r:id="rId19" w:history="1">
        <w:r w:rsidRPr="00A8256D">
          <w:rPr>
            <w:rStyle w:val="Hyperlink"/>
          </w:rPr>
          <w:t>http://www.dnb.com/get-a-duns-number.html</w:t>
        </w:r>
      </w:hyperlink>
      <w:r>
        <w:rPr>
          <w:color w:val="000000"/>
        </w:rPr>
        <w:t>.  The DUNS Number is a unique, nine-digit identification number provided by Dun &amp; Bradstreet. Applicant agencies are responsible for submitting their DUNS Number verification with their grant application. Should your agency need assistance with your DUNS Number verification, please contact Dun &amp; Bradstreet at (866)705-5711. (</w:t>
      </w:r>
      <w:r>
        <w:rPr>
          <w:i/>
          <w:color w:val="000000"/>
        </w:rPr>
        <w:t>There is no cost to obtain this information.)</w:t>
      </w:r>
    </w:p>
    <w:p w:rsidR="003922DA" w:rsidRDefault="003922DA" w:rsidP="003922DA">
      <w:pPr>
        <w:rPr>
          <w:color w:val="000000"/>
        </w:rPr>
      </w:pPr>
    </w:p>
    <w:p w:rsidR="003922DA" w:rsidRDefault="003922DA" w:rsidP="003922DA">
      <w:pPr>
        <w:rPr>
          <w:b/>
          <w:color w:val="000000"/>
        </w:rPr>
      </w:pPr>
      <w:r w:rsidRPr="00810295">
        <w:rPr>
          <w:b/>
          <w:color w:val="000000"/>
        </w:rPr>
        <w:t>Tax Clearance</w:t>
      </w:r>
    </w:p>
    <w:p w:rsidR="003922DA" w:rsidRPr="000F18E9" w:rsidRDefault="003922DA" w:rsidP="003922DA">
      <w:r>
        <w:rPr>
          <w:color w:val="000000"/>
        </w:rPr>
        <w:t xml:space="preserve">Grant applicant agencies must obtain a valid Kansas Certificate of Tax Clearance by accessing the Kansas Department of Revenue’s website at </w:t>
      </w:r>
      <w:hyperlink r:id="rId20" w:history="1">
        <w:r w:rsidRPr="00A8256D">
          <w:rPr>
            <w:rStyle w:val="Hyperlink"/>
          </w:rPr>
          <w:t>http://www.ksreveue.org/taxclearance.html</w:t>
        </w:r>
      </w:hyperlink>
      <w:r>
        <w:rPr>
          <w:color w:val="000000"/>
        </w:rPr>
        <w:t xml:space="preserve">. A Tax Clearance is a comprehensive tax account review to determine and ensure that an agency’s account is compliant with all primary Kansas Tax Laws. The Tax Clearance expires every 90 days. Applicant agencies are responsible for submitting a Tax Clearance Certificate with their grant application that is valid at the time of application. This is in accordance with Executive Order 2004-03. Should your agency need assistance with your Tax Clearance, please contact Kansas Department of Revenue at (785)296-3199, or via email at </w:t>
      </w:r>
      <w:hyperlink r:id="rId21" w:history="1">
        <w:r w:rsidRPr="00A8256D">
          <w:rPr>
            <w:rStyle w:val="Hyperlink"/>
          </w:rPr>
          <w:t>tax.clearance@kdor.ks.gov</w:t>
        </w:r>
      </w:hyperlink>
      <w:r>
        <w:rPr>
          <w:color w:val="000000"/>
        </w:rPr>
        <w:t xml:space="preserve"> (T</w:t>
      </w:r>
      <w:r w:rsidRPr="00A4121C">
        <w:rPr>
          <w:i/>
          <w:color w:val="000000"/>
        </w:rPr>
        <w:t>here is no cost to obtain this information.</w:t>
      </w:r>
      <w:r>
        <w:rPr>
          <w:color w:val="000000"/>
        </w:rPr>
        <w:t>)</w:t>
      </w:r>
    </w:p>
    <w:p w:rsidR="005A7363" w:rsidRDefault="005A7363" w:rsidP="005A7363">
      <w:pPr>
        <w:rPr>
          <w:b/>
        </w:rPr>
      </w:pPr>
    </w:p>
    <w:p w:rsidR="003A138C" w:rsidRPr="005A7363" w:rsidRDefault="006C412E" w:rsidP="005A7363">
      <w:pPr>
        <w:rPr>
          <w:b/>
        </w:rPr>
      </w:pPr>
      <w:r w:rsidRPr="005A7363">
        <w:rPr>
          <w:b/>
        </w:rPr>
        <w:t>Debarment</w:t>
      </w:r>
    </w:p>
    <w:p w:rsidR="003922DA" w:rsidRDefault="003922DA" w:rsidP="003922DA">
      <w:r w:rsidRPr="00CC1682">
        <w:t>As part of the Code of Federal Regulations (45 C.F.R. Part 76), all governmental entities receiving funding from the Federal Government must participate in a government 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 wide effect.  The Secretary of KDADS is authorized to impose debarment.</w:t>
      </w:r>
      <w:r>
        <w:t xml:space="preserve"> The grant applicant agency must obtain the debarment status of the agency and its employees by accessing the System for Award Management website at </w:t>
      </w:r>
      <w:hyperlink r:id="rId22" w:history="1">
        <w:r w:rsidRPr="0016495B">
          <w:rPr>
            <w:rStyle w:val="Hyperlink"/>
          </w:rPr>
          <w:t>https://www.sam.gov/portal/public/SAM</w:t>
        </w:r>
      </w:hyperlink>
      <w:r>
        <w:t>.</w:t>
      </w:r>
    </w:p>
    <w:p w:rsidR="005A7363" w:rsidRDefault="005A7363" w:rsidP="005A7363"/>
    <w:p w:rsidR="003A138C" w:rsidRPr="005A7363" w:rsidRDefault="00D1319A" w:rsidP="005A7363">
      <w:pPr>
        <w:rPr>
          <w:b/>
        </w:rPr>
      </w:pPr>
      <w:r w:rsidRPr="005A7363">
        <w:rPr>
          <w:b/>
        </w:rPr>
        <w:t xml:space="preserve">Compliance </w:t>
      </w:r>
      <w:r w:rsidR="002601DF" w:rsidRPr="005A7363">
        <w:rPr>
          <w:b/>
        </w:rPr>
        <w:t>with</w:t>
      </w:r>
      <w:r w:rsidRPr="005A7363">
        <w:rPr>
          <w:b/>
        </w:rPr>
        <w:t xml:space="preserve"> Laws and Regulations</w:t>
      </w:r>
    </w:p>
    <w:p w:rsidR="00D1319A" w:rsidRPr="000F18E9" w:rsidRDefault="00D1319A" w:rsidP="005A7363">
      <w:r w:rsidRPr="000F18E9">
        <w:t xml:space="preserve">The Grantee agrees that it will comply with all federal, state, and local laws and regulations in effect at any time </w:t>
      </w:r>
      <w:r w:rsidR="002A66B2" w:rsidRPr="000F18E9">
        <w:t>during</w:t>
      </w:r>
      <w:r w:rsidRPr="000F18E9">
        <w:t xml:space="preserve"> this Grant.  The Grantee shall certify to </w:t>
      </w:r>
      <w:r w:rsidR="000673FE" w:rsidRPr="000F18E9">
        <w:t>KDADS</w:t>
      </w:r>
      <w:r w:rsidRPr="000F18E9">
        <w:t xml:space="preserve"> that it will provide a drug-free workplace and as a condition of the Grant, the Grantee will not engage in the unlawful manufacture, distribution, dispensing, possession or use of a controlled substance in conducting any activity with the Grant.</w:t>
      </w:r>
    </w:p>
    <w:p w:rsidR="00E863F7" w:rsidRDefault="00E863F7" w:rsidP="005A7363"/>
    <w:p w:rsidR="003A138C" w:rsidRPr="00E863F7" w:rsidRDefault="00D1319A" w:rsidP="005A7363">
      <w:pPr>
        <w:rPr>
          <w:b/>
        </w:rPr>
      </w:pPr>
      <w:r w:rsidRPr="00E863F7">
        <w:rPr>
          <w:b/>
        </w:rPr>
        <w:t>Nondiscrimination and Workplace Safety</w:t>
      </w:r>
    </w:p>
    <w:p w:rsidR="00D1319A" w:rsidRPr="000F18E9" w:rsidRDefault="00D1319A" w:rsidP="005A7363">
      <w:r w:rsidRPr="000F18E9">
        <w:t>The grantee agrees to abide by all state, federal and local laws, rules and regulations prohibiting discrimination in employment and controlling workplace safety.  Any violation of applicable laws, rules and regulations may result in termination of this Grant.</w:t>
      </w:r>
    </w:p>
    <w:p w:rsidR="003A138C" w:rsidRPr="000F18E9" w:rsidRDefault="006C412E" w:rsidP="005A7363">
      <w:r w:rsidRPr="000F18E9">
        <w:t>ADA</w:t>
      </w:r>
      <w:r w:rsidR="00D1319A" w:rsidRPr="000F18E9">
        <w:t xml:space="preserve"> Compliance</w:t>
      </w:r>
    </w:p>
    <w:p w:rsidR="005A7363" w:rsidRDefault="005A7363" w:rsidP="005A7363"/>
    <w:p w:rsidR="00D1319A" w:rsidRPr="000F18E9" w:rsidRDefault="00D1319A" w:rsidP="005A7363">
      <w:r w:rsidRPr="000F18E9">
        <w:t xml:space="preserve">The contractor agrees: (a) to comply with the Kansas Act Against Discrimination (K.S.A.  44-1001 et. seq.) and the Kansas Age Discrimination in Employment Act (K.S.A. 44-111 et seq.) and the applicable provisions of the Americans with Disabilities Act (42 U.S.C. </w:t>
      </w:r>
      <w:r w:rsidR="002A66B2" w:rsidRPr="000F18E9">
        <w:t>12101 et</w:t>
      </w:r>
      <w:r w:rsidRPr="000F18E9">
        <w:t>. seq.)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D1319A" w:rsidRPr="000F18E9" w:rsidRDefault="00D1319A" w:rsidP="005A7363"/>
    <w:p w:rsidR="00D1319A" w:rsidRPr="000F18E9" w:rsidRDefault="00D1319A" w:rsidP="005A7363">
      <w:r w:rsidRPr="000F18E9">
        <w:t>Parties to this contract understand that the provisions of this paragraph Ae.@ (</w:t>
      </w:r>
      <w:proofErr w:type="gramStart"/>
      <w:r w:rsidRPr="000F18E9">
        <w:t>with the exception of</w:t>
      </w:r>
      <w:proofErr w:type="gramEnd"/>
      <w:r w:rsidRPr="000F18E9">
        <w:t xml:space="preserve"> those provisions relating to the ADA) are not </w:t>
      </w:r>
      <w:r w:rsidR="00074CEA" w:rsidRPr="000F18E9">
        <w:t>applicable to</w:t>
      </w:r>
      <w:r w:rsidRPr="000F18E9">
        <w:t xml:space="preserve"> a contractor who employs fewer than four employees during the term of such contract or whose contracts with the contracting state agency cumulatively total $5,000 or less during the fiscal year of such agency.</w:t>
      </w:r>
    </w:p>
    <w:p w:rsidR="00D1319A" w:rsidRPr="000F18E9" w:rsidRDefault="00D1319A" w:rsidP="005A7363"/>
    <w:p w:rsidR="003922DA" w:rsidRPr="00A63198" w:rsidRDefault="003922DA" w:rsidP="003922DA">
      <w:pPr>
        <w:rPr>
          <w:b/>
          <w:color w:val="000000"/>
        </w:rPr>
      </w:pPr>
      <w:r w:rsidRPr="00A63198">
        <w:rPr>
          <w:b/>
          <w:color w:val="000000"/>
        </w:rPr>
        <w:t>State Audit and Monitoring</w:t>
      </w:r>
    </w:p>
    <w:p w:rsidR="003922DA" w:rsidRPr="00A63198" w:rsidRDefault="003922DA" w:rsidP="003922DA">
      <w:pPr>
        <w:rPr>
          <w:b/>
          <w:color w:val="000000"/>
        </w:rPr>
      </w:pPr>
      <w:r w:rsidRPr="00A63198">
        <w:rPr>
          <w:color w:val="000000"/>
        </w:rPr>
        <w:t>In general, audits must be conducted in accordance with the provisions contained in 2 CFR Chapter I, Chapter II, Part 200, et al.  Uniform Administrative Requirements, Cost Principles and Audit Requirements for Federal Awards; Final Rule.</w:t>
      </w:r>
      <w:r w:rsidRPr="00A63198">
        <w:rPr>
          <w:b/>
          <w:color w:val="000000"/>
        </w:rPr>
        <w:t xml:space="preserve">   </w:t>
      </w:r>
    </w:p>
    <w:p w:rsidR="003922DA" w:rsidRPr="00A63198" w:rsidRDefault="003922DA" w:rsidP="003922DA">
      <w:pPr>
        <w:rPr>
          <w:b/>
          <w:color w:val="000000"/>
        </w:rPr>
      </w:pPr>
    </w:p>
    <w:p w:rsidR="003922DA" w:rsidRDefault="003922DA" w:rsidP="003922DA">
      <w:pPr>
        <w:rPr>
          <w:color w:val="000000"/>
        </w:rPr>
      </w:pPr>
      <w:r w:rsidRPr="00A63198">
        <w:rPr>
          <w:color w:val="000000"/>
        </w:rPr>
        <w:t>All entities receiving funding are subject to internal monitoring (both fiscal and program) and to audits conducted by KDADS Audit Services.</w:t>
      </w:r>
    </w:p>
    <w:p w:rsidR="003922DA" w:rsidRDefault="003922DA" w:rsidP="003922DA"/>
    <w:p w:rsidR="003922DA" w:rsidRPr="00CC1682" w:rsidRDefault="003922DA" w:rsidP="003922DA">
      <w:r w:rsidRPr="007E6A50">
        <w:t xml:space="preserve">If selected as the sub-recipient of this award, I agree on behalf of </w:t>
      </w:r>
      <w:r>
        <w:t xml:space="preserve">_________ to </w:t>
      </w:r>
      <w:r w:rsidRPr="007E6A50">
        <w:t>abide by the assurances described in this document.</w:t>
      </w:r>
    </w:p>
    <w:p w:rsidR="003922DA" w:rsidRPr="007E6A50" w:rsidRDefault="003922DA" w:rsidP="003922DA"/>
    <w:p w:rsidR="003922DA" w:rsidRPr="007E6A50" w:rsidRDefault="003922DA" w:rsidP="003922DA"/>
    <w:p w:rsidR="003922DA" w:rsidRPr="005902E9" w:rsidRDefault="003922DA" w:rsidP="003922DA">
      <w:pPr>
        <w:rPr>
          <w:color w:val="000000"/>
        </w:rPr>
      </w:pPr>
      <w:r w:rsidRPr="005902E9">
        <w:rPr>
          <w:color w:val="000000"/>
        </w:rPr>
        <w:t xml:space="preserve">                                                                                              _____</w:t>
      </w:r>
      <w:r>
        <w:rPr>
          <w:color w:val="000000"/>
        </w:rPr>
        <w:t>____</w:t>
      </w:r>
      <w:r w:rsidRPr="005902E9">
        <w:rPr>
          <w:color w:val="000000"/>
        </w:rPr>
        <w:t>_____________________</w:t>
      </w:r>
      <w:r w:rsidRPr="005902E9">
        <w:rPr>
          <w:color w:val="000000"/>
        </w:rPr>
        <w:tab/>
      </w:r>
    </w:p>
    <w:tbl>
      <w:tblPr>
        <w:tblStyle w:val="TableGrid"/>
        <w:tblW w:w="4230" w:type="dxa"/>
        <w:tblInd w:w="5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60"/>
        <w:gridCol w:w="1080"/>
      </w:tblGrid>
      <w:tr w:rsidR="003922DA" w:rsidRPr="005902E9" w:rsidTr="003922DA">
        <w:tc>
          <w:tcPr>
            <w:tcW w:w="2790" w:type="dxa"/>
          </w:tcPr>
          <w:p w:rsidR="003922DA" w:rsidRPr="005902E9" w:rsidRDefault="003922DA" w:rsidP="003922DA">
            <w:r w:rsidRPr="005902E9">
              <w:rPr>
                <w:i/>
                <w:color w:val="000000"/>
              </w:rPr>
              <w:t>Officer’s Name and Title</w:t>
            </w:r>
            <w:r w:rsidRPr="005902E9">
              <w:rPr>
                <w:color w:val="000000"/>
              </w:rPr>
              <w:t xml:space="preserve">                                                                         </w:t>
            </w:r>
          </w:p>
        </w:tc>
        <w:tc>
          <w:tcPr>
            <w:tcW w:w="360" w:type="dxa"/>
          </w:tcPr>
          <w:p w:rsidR="003922DA" w:rsidRPr="005902E9" w:rsidRDefault="003922DA" w:rsidP="003922DA">
            <w:pPr>
              <w:rPr>
                <w:color w:val="000000"/>
              </w:rPr>
            </w:pPr>
            <w:r w:rsidRPr="005902E9">
              <w:rPr>
                <w:rStyle w:val="RFPFormFields"/>
              </w:rPr>
              <w:tab/>
            </w:r>
          </w:p>
        </w:tc>
        <w:tc>
          <w:tcPr>
            <w:tcW w:w="1080" w:type="dxa"/>
          </w:tcPr>
          <w:p w:rsidR="003922DA" w:rsidRPr="005902E9" w:rsidRDefault="003922DA" w:rsidP="003922DA">
            <w:pPr>
              <w:rPr>
                <w:rStyle w:val="RFPFormFields"/>
                <w:i/>
              </w:rPr>
            </w:pPr>
            <w:r w:rsidRPr="005902E9">
              <w:rPr>
                <w:rStyle w:val="RFPFormFields"/>
                <w:i/>
              </w:rPr>
              <w:t>Date</w:t>
            </w:r>
          </w:p>
        </w:tc>
      </w:tr>
    </w:tbl>
    <w:p w:rsidR="00643033" w:rsidRDefault="00782D1B" w:rsidP="005A7363">
      <w:pPr>
        <w:rPr>
          <w:color w:val="000000"/>
        </w:rPr>
      </w:pPr>
      <w:r w:rsidRPr="000F18E9">
        <w:rPr>
          <w:color w:val="000000"/>
        </w:rPr>
        <w:t xml:space="preserve">         </w:t>
      </w:r>
      <w:r w:rsidR="001A1B41" w:rsidRPr="000F18E9">
        <w:rPr>
          <w:color w:val="000000"/>
        </w:rPr>
        <w:tab/>
      </w:r>
    </w:p>
    <w:p w:rsidR="00CF6B4F" w:rsidRDefault="00CF6B4F" w:rsidP="005A7363">
      <w:pPr>
        <w:rPr>
          <w:color w:val="000000"/>
        </w:rPr>
      </w:pPr>
    </w:p>
    <w:p w:rsidR="00CF6B4F" w:rsidRDefault="00CF6B4F" w:rsidP="005A7363">
      <w:pPr>
        <w:rPr>
          <w:color w:val="000000"/>
        </w:rPr>
      </w:pPr>
    </w:p>
    <w:p w:rsidR="00CF6B4F" w:rsidRDefault="00CF6B4F" w:rsidP="005A7363">
      <w:pPr>
        <w:rPr>
          <w:color w:val="000000"/>
        </w:rPr>
      </w:pPr>
    </w:p>
    <w:p w:rsidR="00CF6B4F" w:rsidRDefault="00CF6B4F" w:rsidP="005A7363">
      <w:pPr>
        <w:rPr>
          <w:color w:val="000000"/>
        </w:rPr>
      </w:pPr>
    </w:p>
    <w:p w:rsidR="00CF6B4F" w:rsidRDefault="00CF6B4F" w:rsidP="005A7363">
      <w:pPr>
        <w:rPr>
          <w:color w:val="000000"/>
        </w:rPr>
      </w:pPr>
    </w:p>
    <w:p w:rsidR="00CF6B4F" w:rsidRDefault="00CF6B4F" w:rsidP="005A7363">
      <w:pPr>
        <w:rPr>
          <w:color w:val="000000"/>
        </w:rPr>
      </w:pPr>
    </w:p>
    <w:p w:rsidR="00AF66F1" w:rsidRPr="002601DF" w:rsidRDefault="00AF66F1" w:rsidP="002601DF">
      <w:pPr>
        <w:widowControl/>
        <w:autoSpaceDE/>
        <w:autoSpaceDN/>
        <w:adjustRightInd/>
        <w:rPr>
          <w:color w:val="000000"/>
        </w:rPr>
      </w:pPr>
    </w:p>
    <w:sectPr w:rsidR="00AF66F1" w:rsidRPr="002601DF" w:rsidSect="00BC1281">
      <w:footerReference w:type="default" r:id="rId23"/>
      <w:pgSz w:w="12240" w:h="15840"/>
      <w:pgMar w:top="450" w:right="1440" w:bottom="117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69" w:rsidRDefault="00AA0069" w:rsidP="0075427F">
      <w:r>
        <w:separator/>
      </w:r>
    </w:p>
  </w:endnote>
  <w:endnote w:type="continuationSeparator" w:id="0">
    <w:p w:rsidR="00AA0069" w:rsidRDefault="00AA0069"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68" w:rsidRDefault="00F01568">
    <w:pPr>
      <w:pStyle w:val="Footer"/>
      <w:jc w:val="right"/>
    </w:pPr>
    <w:r>
      <w:fldChar w:fldCharType="begin"/>
    </w:r>
    <w:r>
      <w:instrText xml:space="preserve"> PAGE   \* MERGEFORMAT </w:instrText>
    </w:r>
    <w:r>
      <w:fldChar w:fldCharType="separate"/>
    </w:r>
    <w:r>
      <w:rPr>
        <w:noProof/>
      </w:rPr>
      <w:t>4</w:t>
    </w:r>
    <w:r>
      <w:rPr>
        <w:noProof/>
      </w:rPr>
      <w:fldChar w:fldCharType="end"/>
    </w:r>
  </w:p>
  <w:p w:rsidR="00F01568" w:rsidRDefault="00F01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69" w:rsidRDefault="00AA0069" w:rsidP="0075427F">
      <w:r>
        <w:separator/>
      </w:r>
    </w:p>
  </w:footnote>
  <w:footnote w:type="continuationSeparator" w:id="0">
    <w:p w:rsidR="00AA0069" w:rsidRDefault="00AA0069"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
      <w:numFmt w:val="lowerLetter"/>
      <w:pStyle w:val="Quicka"/>
      <w:lvlText w:val="%1."/>
      <w:lvlJc w:val="left"/>
      <w:pPr>
        <w:tabs>
          <w:tab w:val="num" w:pos="2880"/>
        </w:tabs>
      </w:pPr>
      <w:rPr>
        <w:rFonts w:ascii="Times New Roman" w:hAnsi="Times New Roman" w:cs="Times New Roman"/>
        <w:sz w:val="24"/>
        <w:szCs w:val="24"/>
      </w:rPr>
    </w:lvl>
  </w:abstractNum>
  <w:abstractNum w:abstractNumId="1" w15:restartNumberingAfterBreak="0">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3F772D"/>
    <w:multiLevelType w:val="hybridMultilevel"/>
    <w:tmpl w:val="A7F023D2"/>
    <w:lvl w:ilvl="0" w:tplc="04090001">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A17A55"/>
    <w:multiLevelType w:val="hybridMultilevel"/>
    <w:tmpl w:val="B17C7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F4FF3"/>
    <w:multiLevelType w:val="hybridMultilevel"/>
    <w:tmpl w:val="A316FBD4"/>
    <w:lvl w:ilvl="0" w:tplc="0409000D">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F94122"/>
    <w:multiLevelType w:val="hybridMultilevel"/>
    <w:tmpl w:val="118681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9C135A"/>
    <w:multiLevelType w:val="hybridMultilevel"/>
    <w:tmpl w:val="F272AD98"/>
    <w:lvl w:ilvl="0" w:tplc="EFAAF350">
      <w:start w:val="1"/>
      <w:numFmt w:val="bullet"/>
      <w:lvlText w:val=""/>
      <w:lvlJc w:val="left"/>
      <w:pPr>
        <w:tabs>
          <w:tab w:val="num" w:pos="2160"/>
        </w:tabs>
        <w:ind w:left="2160" w:hanging="360"/>
      </w:pPr>
      <w:rPr>
        <w:rFonts w:ascii="Symbol" w:hAnsi="Symbol" w:hint="default"/>
        <w:color w:val="auto"/>
      </w:rPr>
    </w:lvl>
    <w:lvl w:ilvl="1" w:tplc="3A22AEDA">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3D11767"/>
    <w:multiLevelType w:val="hybridMultilevel"/>
    <w:tmpl w:val="06AC4E74"/>
    <w:lvl w:ilvl="0" w:tplc="3A22AEDA">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7795539"/>
    <w:multiLevelType w:val="hybridMultilevel"/>
    <w:tmpl w:val="713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97F4E"/>
    <w:multiLevelType w:val="hybridMultilevel"/>
    <w:tmpl w:val="461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A38DC"/>
    <w:multiLevelType w:val="hybridMultilevel"/>
    <w:tmpl w:val="265CF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21504"/>
    <w:multiLevelType w:val="hybridMultilevel"/>
    <w:tmpl w:val="C1A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56896"/>
    <w:multiLevelType w:val="hybridMultilevel"/>
    <w:tmpl w:val="06042C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8954E16"/>
    <w:multiLevelType w:val="hybridMultilevel"/>
    <w:tmpl w:val="DBF4D2D2"/>
    <w:lvl w:ilvl="0" w:tplc="0409000D">
      <w:start w:val="1"/>
      <w:numFmt w:val="bullet"/>
      <w:lvlText w:val=""/>
      <w:lvlJc w:val="left"/>
      <w:pPr>
        <w:tabs>
          <w:tab w:val="num" w:pos="900"/>
        </w:tabs>
        <w:ind w:left="90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E4F6F56"/>
    <w:multiLevelType w:val="hybridMultilevel"/>
    <w:tmpl w:val="49467F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85333B"/>
    <w:multiLevelType w:val="hybridMultilevel"/>
    <w:tmpl w:val="44862252"/>
    <w:lvl w:ilvl="0" w:tplc="83106C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F5D06"/>
    <w:multiLevelType w:val="hybridMultilevel"/>
    <w:tmpl w:val="EF06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D3E86"/>
    <w:multiLevelType w:val="hybridMultilevel"/>
    <w:tmpl w:val="AFD623D6"/>
    <w:lvl w:ilvl="0" w:tplc="0409000D">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A3746BE"/>
    <w:multiLevelType w:val="hybridMultilevel"/>
    <w:tmpl w:val="505C2926"/>
    <w:lvl w:ilvl="0" w:tplc="04090001">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C59186E"/>
    <w:multiLevelType w:val="hybridMultilevel"/>
    <w:tmpl w:val="DA3E19B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B3704"/>
    <w:multiLevelType w:val="hybridMultilevel"/>
    <w:tmpl w:val="82DA49C2"/>
    <w:lvl w:ilvl="0" w:tplc="EFAAF350">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2D6ADC"/>
    <w:multiLevelType w:val="hybridMultilevel"/>
    <w:tmpl w:val="B2AAB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82661B"/>
    <w:multiLevelType w:val="hybridMultilevel"/>
    <w:tmpl w:val="B936ED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D30711C"/>
    <w:multiLevelType w:val="hybridMultilevel"/>
    <w:tmpl w:val="D26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2"/>
      <w:lvl w:ilvl="0">
        <w:start w:val="2"/>
        <w:numFmt w:val="decimal"/>
        <w:pStyle w:val="Quicka"/>
        <w:lvlText w:val="%1."/>
        <w:lvlJc w:val="left"/>
      </w:lvl>
    </w:lvlOverride>
  </w:num>
  <w:num w:numId="3">
    <w:abstractNumId w:val="15"/>
  </w:num>
  <w:num w:numId="4">
    <w:abstractNumId w:val="16"/>
  </w:num>
  <w:num w:numId="5">
    <w:abstractNumId w:val="20"/>
  </w:num>
  <w:num w:numId="6">
    <w:abstractNumId w:val="6"/>
  </w:num>
  <w:num w:numId="7">
    <w:abstractNumId w:val="4"/>
  </w:num>
  <w:num w:numId="8">
    <w:abstractNumId w:val="13"/>
  </w:num>
  <w:num w:numId="9">
    <w:abstractNumId w:val="7"/>
  </w:num>
  <w:num w:numId="10">
    <w:abstractNumId w:val="19"/>
  </w:num>
  <w:num w:numId="11">
    <w:abstractNumId w:val="17"/>
  </w:num>
  <w:num w:numId="12">
    <w:abstractNumId w:val="3"/>
  </w:num>
  <w:num w:numId="13">
    <w:abstractNumId w:val="8"/>
  </w:num>
  <w:num w:numId="14">
    <w:abstractNumId w:val="11"/>
  </w:num>
  <w:num w:numId="15">
    <w:abstractNumId w:val="9"/>
  </w:num>
  <w:num w:numId="16">
    <w:abstractNumId w:val="14"/>
  </w:num>
  <w:num w:numId="17">
    <w:abstractNumId w:val="18"/>
  </w:num>
  <w:num w:numId="18">
    <w:abstractNumId w:val="22"/>
  </w:num>
  <w:num w:numId="19">
    <w:abstractNumId w:val="21"/>
  </w:num>
  <w:num w:numId="20">
    <w:abstractNumId w:val="2"/>
  </w:num>
  <w:num w:numId="21">
    <w:abstractNumId w:val="10"/>
  </w:num>
  <w:num w:numId="22">
    <w:abstractNumId w:val="12"/>
  </w:num>
  <w:num w:numId="23">
    <w:abstractNumId w:val="5"/>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18"/>
    <w:rsid w:val="000147F6"/>
    <w:rsid w:val="00015922"/>
    <w:rsid w:val="00017800"/>
    <w:rsid w:val="00020F6F"/>
    <w:rsid w:val="00021C3C"/>
    <w:rsid w:val="0002659D"/>
    <w:rsid w:val="00031B5E"/>
    <w:rsid w:val="000353FA"/>
    <w:rsid w:val="000367FF"/>
    <w:rsid w:val="000434F4"/>
    <w:rsid w:val="00045DEC"/>
    <w:rsid w:val="0005170E"/>
    <w:rsid w:val="0005697D"/>
    <w:rsid w:val="00060A4C"/>
    <w:rsid w:val="00065BAC"/>
    <w:rsid w:val="00067303"/>
    <w:rsid w:val="000673FE"/>
    <w:rsid w:val="00074CEA"/>
    <w:rsid w:val="000763DE"/>
    <w:rsid w:val="0008082B"/>
    <w:rsid w:val="00082B79"/>
    <w:rsid w:val="000A17C4"/>
    <w:rsid w:val="000A2BF8"/>
    <w:rsid w:val="000F18E9"/>
    <w:rsid w:val="000F794F"/>
    <w:rsid w:val="00112FBA"/>
    <w:rsid w:val="00123734"/>
    <w:rsid w:val="00124116"/>
    <w:rsid w:val="00127213"/>
    <w:rsid w:val="00127454"/>
    <w:rsid w:val="00131E89"/>
    <w:rsid w:val="00143AFA"/>
    <w:rsid w:val="00147165"/>
    <w:rsid w:val="00153B36"/>
    <w:rsid w:val="001567BD"/>
    <w:rsid w:val="001609D5"/>
    <w:rsid w:val="00174861"/>
    <w:rsid w:val="00175F68"/>
    <w:rsid w:val="001836C7"/>
    <w:rsid w:val="00186DAA"/>
    <w:rsid w:val="00191689"/>
    <w:rsid w:val="001922F3"/>
    <w:rsid w:val="00194827"/>
    <w:rsid w:val="001A1B41"/>
    <w:rsid w:val="001A32D5"/>
    <w:rsid w:val="001B25CE"/>
    <w:rsid w:val="001C5940"/>
    <w:rsid w:val="001D2343"/>
    <w:rsid w:val="001D5111"/>
    <w:rsid w:val="001D5450"/>
    <w:rsid w:val="001E0073"/>
    <w:rsid w:val="001F77BA"/>
    <w:rsid w:val="0020098C"/>
    <w:rsid w:val="0021166A"/>
    <w:rsid w:val="0021233D"/>
    <w:rsid w:val="002507D4"/>
    <w:rsid w:val="002512E0"/>
    <w:rsid w:val="00252A6D"/>
    <w:rsid w:val="002601DF"/>
    <w:rsid w:val="00273E3B"/>
    <w:rsid w:val="00275674"/>
    <w:rsid w:val="00287AAF"/>
    <w:rsid w:val="002A2F74"/>
    <w:rsid w:val="002A59E4"/>
    <w:rsid w:val="002A66B2"/>
    <w:rsid w:val="002C28E8"/>
    <w:rsid w:val="002C42F2"/>
    <w:rsid w:val="002C53E5"/>
    <w:rsid w:val="002C7E56"/>
    <w:rsid w:val="002D19D6"/>
    <w:rsid w:val="002D2BFB"/>
    <w:rsid w:val="002E3B3B"/>
    <w:rsid w:val="002E46E5"/>
    <w:rsid w:val="002F07F1"/>
    <w:rsid w:val="003012A0"/>
    <w:rsid w:val="0030274F"/>
    <w:rsid w:val="00331E21"/>
    <w:rsid w:val="003332E6"/>
    <w:rsid w:val="00333917"/>
    <w:rsid w:val="003378AD"/>
    <w:rsid w:val="0034200B"/>
    <w:rsid w:val="00356D5B"/>
    <w:rsid w:val="00361784"/>
    <w:rsid w:val="003626AF"/>
    <w:rsid w:val="00363770"/>
    <w:rsid w:val="00373047"/>
    <w:rsid w:val="00373799"/>
    <w:rsid w:val="00375F3B"/>
    <w:rsid w:val="00377357"/>
    <w:rsid w:val="00380FEE"/>
    <w:rsid w:val="00381EAB"/>
    <w:rsid w:val="0038508D"/>
    <w:rsid w:val="00386007"/>
    <w:rsid w:val="003864C2"/>
    <w:rsid w:val="003922DA"/>
    <w:rsid w:val="003A138C"/>
    <w:rsid w:val="003A2E19"/>
    <w:rsid w:val="003A5BD4"/>
    <w:rsid w:val="003B310F"/>
    <w:rsid w:val="003C3329"/>
    <w:rsid w:val="003C4642"/>
    <w:rsid w:val="003C798C"/>
    <w:rsid w:val="003D227C"/>
    <w:rsid w:val="003D289B"/>
    <w:rsid w:val="003F0B8E"/>
    <w:rsid w:val="003F4CA3"/>
    <w:rsid w:val="003F6A31"/>
    <w:rsid w:val="003F7954"/>
    <w:rsid w:val="003F7D27"/>
    <w:rsid w:val="00400BB9"/>
    <w:rsid w:val="00411A25"/>
    <w:rsid w:val="004128D3"/>
    <w:rsid w:val="004211BF"/>
    <w:rsid w:val="004228F3"/>
    <w:rsid w:val="00432DEA"/>
    <w:rsid w:val="004357F9"/>
    <w:rsid w:val="004448E6"/>
    <w:rsid w:val="004462A1"/>
    <w:rsid w:val="00451BA2"/>
    <w:rsid w:val="00452A19"/>
    <w:rsid w:val="004537DD"/>
    <w:rsid w:val="004669F7"/>
    <w:rsid w:val="0048093D"/>
    <w:rsid w:val="00481B67"/>
    <w:rsid w:val="00482101"/>
    <w:rsid w:val="004836E2"/>
    <w:rsid w:val="004911E7"/>
    <w:rsid w:val="0049250A"/>
    <w:rsid w:val="00492F84"/>
    <w:rsid w:val="004A26B4"/>
    <w:rsid w:val="004A4F3B"/>
    <w:rsid w:val="004A5277"/>
    <w:rsid w:val="004B0ADE"/>
    <w:rsid w:val="004B2E53"/>
    <w:rsid w:val="004B715C"/>
    <w:rsid w:val="004C76C5"/>
    <w:rsid w:val="004E18EC"/>
    <w:rsid w:val="004E1B16"/>
    <w:rsid w:val="004E2DD7"/>
    <w:rsid w:val="004F1543"/>
    <w:rsid w:val="004F362B"/>
    <w:rsid w:val="00501F62"/>
    <w:rsid w:val="00502697"/>
    <w:rsid w:val="00504E61"/>
    <w:rsid w:val="0051193C"/>
    <w:rsid w:val="005154E8"/>
    <w:rsid w:val="0051677A"/>
    <w:rsid w:val="00520F25"/>
    <w:rsid w:val="00521DB5"/>
    <w:rsid w:val="0052483B"/>
    <w:rsid w:val="00534691"/>
    <w:rsid w:val="005347BB"/>
    <w:rsid w:val="00535B4F"/>
    <w:rsid w:val="00537429"/>
    <w:rsid w:val="005631B3"/>
    <w:rsid w:val="005670A2"/>
    <w:rsid w:val="005735C8"/>
    <w:rsid w:val="005743BE"/>
    <w:rsid w:val="005845A6"/>
    <w:rsid w:val="005864A3"/>
    <w:rsid w:val="00586EF5"/>
    <w:rsid w:val="005928FA"/>
    <w:rsid w:val="005A14E6"/>
    <w:rsid w:val="005A1CCC"/>
    <w:rsid w:val="005A4A6F"/>
    <w:rsid w:val="005A7363"/>
    <w:rsid w:val="005B0756"/>
    <w:rsid w:val="005B20D0"/>
    <w:rsid w:val="005B2528"/>
    <w:rsid w:val="005B3F06"/>
    <w:rsid w:val="005B4164"/>
    <w:rsid w:val="005C13F9"/>
    <w:rsid w:val="005C4814"/>
    <w:rsid w:val="005D5CB9"/>
    <w:rsid w:val="005F0AE1"/>
    <w:rsid w:val="0060097D"/>
    <w:rsid w:val="006033DB"/>
    <w:rsid w:val="0060609D"/>
    <w:rsid w:val="006102C1"/>
    <w:rsid w:val="006107F3"/>
    <w:rsid w:val="00611420"/>
    <w:rsid w:val="006132A1"/>
    <w:rsid w:val="0061644E"/>
    <w:rsid w:val="0062017C"/>
    <w:rsid w:val="00627969"/>
    <w:rsid w:val="006307A4"/>
    <w:rsid w:val="00636EE0"/>
    <w:rsid w:val="00641271"/>
    <w:rsid w:val="00643033"/>
    <w:rsid w:val="006470FD"/>
    <w:rsid w:val="006539BB"/>
    <w:rsid w:val="00655A1C"/>
    <w:rsid w:val="00655CAB"/>
    <w:rsid w:val="00662B05"/>
    <w:rsid w:val="00676349"/>
    <w:rsid w:val="00680812"/>
    <w:rsid w:val="00682119"/>
    <w:rsid w:val="00683AF9"/>
    <w:rsid w:val="00686F70"/>
    <w:rsid w:val="006876A6"/>
    <w:rsid w:val="006A7282"/>
    <w:rsid w:val="006B33BD"/>
    <w:rsid w:val="006B426E"/>
    <w:rsid w:val="006C1F44"/>
    <w:rsid w:val="006C3694"/>
    <w:rsid w:val="006C412E"/>
    <w:rsid w:val="006C423D"/>
    <w:rsid w:val="006C4C3B"/>
    <w:rsid w:val="006C50AA"/>
    <w:rsid w:val="006C5B24"/>
    <w:rsid w:val="006D16E1"/>
    <w:rsid w:val="006E23B9"/>
    <w:rsid w:val="006E25A5"/>
    <w:rsid w:val="006F64E9"/>
    <w:rsid w:val="00701D52"/>
    <w:rsid w:val="007051BD"/>
    <w:rsid w:val="007133AF"/>
    <w:rsid w:val="00723451"/>
    <w:rsid w:val="007266EB"/>
    <w:rsid w:val="007309BA"/>
    <w:rsid w:val="00732A20"/>
    <w:rsid w:val="007465DE"/>
    <w:rsid w:val="0075427F"/>
    <w:rsid w:val="0075468D"/>
    <w:rsid w:val="00757C2A"/>
    <w:rsid w:val="00760804"/>
    <w:rsid w:val="0076569D"/>
    <w:rsid w:val="00766577"/>
    <w:rsid w:val="00770CB0"/>
    <w:rsid w:val="00771F4D"/>
    <w:rsid w:val="007740BA"/>
    <w:rsid w:val="00775A9B"/>
    <w:rsid w:val="00782D1B"/>
    <w:rsid w:val="007830AC"/>
    <w:rsid w:val="0079150A"/>
    <w:rsid w:val="00791DF7"/>
    <w:rsid w:val="007948AB"/>
    <w:rsid w:val="007A6289"/>
    <w:rsid w:val="007B01D0"/>
    <w:rsid w:val="007B2BA9"/>
    <w:rsid w:val="007B4B76"/>
    <w:rsid w:val="007B593D"/>
    <w:rsid w:val="007C0E9C"/>
    <w:rsid w:val="007C4101"/>
    <w:rsid w:val="007C4C4C"/>
    <w:rsid w:val="007C4FAB"/>
    <w:rsid w:val="007D248C"/>
    <w:rsid w:val="007D5D3F"/>
    <w:rsid w:val="007E15BC"/>
    <w:rsid w:val="007E210E"/>
    <w:rsid w:val="007E633E"/>
    <w:rsid w:val="007F302A"/>
    <w:rsid w:val="007F30C2"/>
    <w:rsid w:val="007F569D"/>
    <w:rsid w:val="00804187"/>
    <w:rsid w:val="008041F0"/>
    <w:rsid w:val="00807F61"/>
    <w:rsid w:val="0081075C"/>
    <w:rsid w:val="0081510F"/>
    <w:rsid w:val="008176F6"/>
    <w:rsid w:val="00822FBB"/>
    <w:rsid w:val="0082387C"/>
    <w:rsid w:val="00823AE2"/>
    <w:rsid w:val="008334FD"/>
    <w:rsid w:val="008356F6"/>
    <w:rsid w:val="008405B1"/>
    <w:rsid w:val="008429F2"/>
    <w:rsid w:val="00844F33"/>
    <w:rsid w:val="008563D9"/>
    <w:rsid w:val="00857BEC"/>
    <w:rsid w:val="00865E3E"/>
    <w:rsid w:val="008678D9"/>
    <w:rsid w:val="00870409"/>
    <w:rsid w:val="00872ADA"/>
    <w:rsid w:val="00881F83"/>
    <w:rsid w:val="00891D0E"/>
    <w:rsid w:val="008955E4"/>
    <w:rsid w:val="00896B45"/>
    <w:rsid w:val="008A1534"/>
    <w:rsid w:val="008A3ED0"/>
    <w:rsid w:val="008C340E"/>
    <w:rsid w:val="008C4329"/>
    <w:rsid w:val="008D06A8"/>
    <w:rsid w:val="008D5409"/>
    <w:rsid w:val="008D6BA4"/>
    <w:rsid w:val="008D74B3"/>
    <w:rsid w:val="008E2DA0"/>
    <w:rsid w:val="008E4AFE"/>
    <w:rsid w:val="008F1921"/>
    <w:rsid w:val="008F21A5"/>
    <w:rsid w:val="008F2DD7"/>
    <w:rsid w:val="008F74B8"/>
    <w:rsid w:val="00904433"/>
    <w:rsid w:val="0091313B"/>
    <w:rsid w:val="00915A87"/>
    <w:rsid w:val="00921314"/>
    <w:rsid w:val="009230AF"/>
    <w:rsid w:val="009321B4"/>
    <w:rsid w:val="009421C5"/>
    <w:rsid w:val="0094306B"/>
    <w:rsid w:val="009503B7"/>
    <w:rsid w:val="00953D8F"/>
    <w:rsid w:val="009545F6"/>
    <w:rsid w:val="00963657"/>
    <w:rsid w:val="00964B99"/>
    <w:rsid w:val="00966F5E"/>
    <w:rsid w:val="00971A9C"/>
    <w:rsid w:val="009731BB"/>
    <w:rsid w:val="00980435"/>
    <w:rsid w:val="00983F5C"/>
    <w:rsid w:val="00984661"/>
    <w:rsid w:val="00986407"/>
    <w:rsid w:val="00997D17"/>
    <w:rsid w:val="009B222B"/>
    <w:rsid w:val="009B2E80"/>
    <w:rsid w:val="009B3556"/>
    <w:rsid w:val="009B5397"/>
    <w:rsid w:val="009B710B"/>
    <w:rsid w:val="009C020E"/>
    <w:rsid w:val="009C1D30"/>
    <w:rsid w:val="009C4877"/>
    <w:rsid w:val="009C6A64"/>
    <w:rsid w:val="009E478D"/>
    <w:rsid w:val="009E4D19"/>
    <w:rsid w:val="009F5DBD"/>
    <w:rsid w:val="00A04780"/>
    <w:rsid w:val="00A1719F"/>
    <w:rsid w:val="00A20C57"/>
    <w:rsid w:val="00A2248C"/>
    <w:rsid w:val="00A23242"/>
    <w:rsid w:val="00A27C94"/>
    <w:rsid w:val="00A37200"/>
    <w:rsid w:val="00A4331A"/>
    <w:rsid w:val="00A43AB7"/>
    <w:rsid w:val="00A46E62"/>
    <w:rsid w:val="00A472BF"/>
    <w:rsid w:val="00A5023A"/>
    <w:rsid w:val="00A5156D"/>
    <w:rsid w:val="00A543F3"/>
    <w:rsid w:val="00A572B6"/>
    <w:rsid w:val="00A57752"/>
    <w:rsid w:val="00A603FB"/>
    <w:rsid w:val="00A611AC"/>
    <w:rsid w:val="00A63588"/>
    <w:rsid w:val="00A74E64"/>
    <w:rsid w:val="00A74EC8"/>
    <w:rsid w:val="00A814F0"/>
    <w:rsid w:val="00A81C8F"/>
    <w:rsid w:val="00A85B14"/>
    <w:rsid w:val="00A925D2"/>
    <w:rsid w:val="00A9389A"/>
    <w:rsid w:val="00A96E6C"/>
    <w:rsid w:val="00AA0069"/>
    <w:rsid w:val="00AA22B2"/>
    <w:rsid w:val="00AA2607"/>
    <w:rsid w:val="00AA3F24"/>
    <w:rsid w:val="00AA51E2"/>
    <w:rsid w:val="00AB06FE"/>
    <w:rsid w:val="00AB3999"/>
    <w:rsid w:val="00AC26FE"/>
    <w:rsid w:val="00AC709F"/>
    <w:rsid w:val="00AD3D05"/>
    <w:rsid w:val="00AD4089"/>
    <w:rsid w:val="00AD5674"/>
    <w:rsid w:val="00AE00E5"/>
    <w:rsid w:val="00AE3E72"/>
    <w:rsid w:val="00AE40C5"/>
    <w:rsid w:val="00AF66F1"/>
    <w:rsid w:val="00B107EC"/>
    <w:rsid w:val="00B2720C"/>
    <w:rsid w:val="00B31134"/>
    <w:rsid w:val="00B3508A"/>
    <w:rsid w:val="00B3795E"/>
    <w:rsid w:val="00B43993"/>
    <w:rsid w:val="00B45716"/>
    <w:rsid w:val="00B4787D"/>
    <w:rsid w:val="00B51A5B"/>
    <w:rsid w:val="00B52A9D"/>
    <w:rsid w:val="00B53EAD"/>
    <w:rsid w:val="00B57D86"/>
    <w:rsid w:val="00B65A47"/>
    <w:rsid w:val="00B8284E"/>
    <w:rsid w:val="00B83D55"/>
    <w:rsid w:val="00B83E12"/>
    <w:rsid w:val="00B8409A"/>
    <w:rsid w:val="00B8728E"/>
    <w:rsid w:val="00B90A52"/>
    <w:rsid w:val="00B91991"/>
    <w:rsid w:val="00B94CB9"/>
    <w:rsid w:val="00B969E6"/>
    <w:rsid w:val="00BA1285"/>
    <w:rsid w:val="00BA6E58"/>
    <w:rsid w:val="00BB7184"/>
    <w:rsid w:val="00BC090A"/>
    <w:rsid w:val="00BC1281"/>
    <w:rsid w:val="00BC6DBF"/>
    <w:rsid w:val="00BD11DC"/>
    <w:rsid w:val="00BD397C"/>
    <w:rsid w:val="00BE16A2"/>
    <w:rsid w:val="00BE560E"/>
    <w:rsid w:val="00BE7192"/>
    <w:rsid w:val="00BF03E0"/>
    <w:rsid w:val="00BF084F"/>
    <w:rsid w:val="00BF56D4"/>
    <w:rsid w:val="00BF60B2"/>
    <w:rsid w:val="00C00835"/>
    <w:rsid w:val="00C023D5"/>
    <w:rsid w:val="00C02509"/>
    <w:rsid w:val="00C025F2"/>
    <w:rsid w:val="00C1358E"/>
    <w:rsid w:val="00C14A69"/>
    <w:rsid w:val="00C1718A"/>
    <w:rsid w:val="00C200B2"/>
    <w:rsid w:val="00C25867"/>
    <w:rsid w:val="00C25DAB"/>
    <w:rsid w:val="00C26F57"/>
    <w:rsid w:val="00C436A8"/>
    <w:rsid w:val="00C44253"/>
    <w:rsid w:val="00C53327"/>
    <w:rsid w:val="00C53891"/>
    <w:rsid w:val="00C56513"/>
    <w:rsid w:val="00C64B94"/>
    <w:rsid w:val="00C66145"/>
    <w:rsid w:val="00C67F69"/>
    <w:rsid w:val="00C7200C"/>
    <w:rsid w:val="00C720D1"/>
    <w:rsid w:val="00C73EFC"/>
    <w:rsid w:val="00C866AA"/>
    <w:rsid w:val="00C9139B"/>
    <w:rsid w:val="00C92DBB"/>
    <w:rsid w:val="00C94EC0"/>
    <w:rsid w:val="00CA715D"/>
    <w:rsid w:val="00CB04B1"/>
    <w:rsid w:val="00CB6976"/>
    <w:rsid w:val="00CC2232"/>
    <w:rsid w:val="00CC7503"/>
    <w:rsid w:val="00CD2AE3"/>
    <w:rsid w:val="00CD79DA"/>
    <w:rsid w:val="00CE09AA"/>
    <w:rsid w:val="00CE1530"/>
    <w:rsid w:val="00CE1E86"/>
    <w:rsid w:val="00CE3EA4"/>
    <w:rsid w:val="00CF4B86"/>
    <w:rsid w:val="00CF5CDC"/>
    <w:rsid w:val="00CF6B4F"/>
    <w:rsid w:val="00D101C3"/>
    <w:rsid w:val="00D11F24"/>
    <w:rsid w:val="00D1319A"/>
    <w:rsid w:val="00D159F3"/>
    <w:rsid w:val="00D16B22"/>
    <w:rsid w:val="00D301D4"/>
    <w:rsid w:val="00D34B44"/>
    <w:rsid w:val="00D37606"/>
    <w:rsid w:val="00D55C94"/>
    <w:rsid w:val="00D67232"/>
    <w:rsid w:val="00D731F7"/>
    <w:rsid w:val="00D7547F"/>
    <w:rsid w:val="00D771F7"/>
    <w:rsid w:val="00D8160C"/>
    <w:rsid w:val="00D82891"/>
    <w:rsid w:val="00D83F76"/>
    <w:rsid w:val="00D8403D"/>
    <w:rsid w:val="00D840E1"/>
    <w:rsid w:val="00D8464C"/>
    <w:rsid w:val="00D869EF"/>
    <w:rsid w:val="00D947B4"/>
    <w:rsid w:val="00D94CB8"/>
    <w:rsid w:val="00DA06B8"/>
    <w:rsid w:val="00DA5EB3"/>
    <w:rsid w:val="00DB067E"/>
    <w:rsid w:val="00DB0F72"/>
    <w:rsid w:val="00DD1D92"/>
    <w:rsid w:val="00DD57C8"/>
    <w:rsid w:val="00DF4D14"/>
    <w:rsid w:val="00DF621E"/>
    <w:rsid w:val="00E00308"/>
    <w:rsid w:val="00E02585"/>
    <w:rsid w:val="00E039B4"/>
    <w:rsid w:val="00E0426A"/>
    <w:rsid w:val="00E05913"/>
    <w:rsid w:val="00E10B24"/>
    <w:rsid w:val="00E22676"/>
    <w:rsid w:val="00E24D61"/>
    <w:rsid w:val="00E32B38"/>
    <w:rsid w:val="00E36579"/>
    <w:rsid w:val="00E41B35"/>
    <w:rsid w:val="00E440F2"/>
    <w:rsid w:val="00E736F3"/>
    <w:rsid w:val="00E863F7"/>
    <w:rsid w:val="00E8754D"/>
    <w:rsid w:val="00E8784E"/>
    <w:rsid w:val="00E97FCD"/>
    <w:rsid w:val="00EA0F2D"/>
    <w:rsid w:val="00EA1F7C"/>
    <w:rsid w:val="00EA7178"/>
    <w:rsid w:val="00EA7C46"/>
    <w:rsid w:val="00EB1845"/>
    <w:rsid w:val="00EB35A1"/>
    <w:rsid w:val="00EB3CBC"/>
    <w:rsid w:val="00EC12D8"/>
    <w:rsid w:val="00EC13BB"/>
    <w:rsid w:val="00ED0117"/>
    <w:rsid w:val="00ED29A5"/>
    <w:rsid w:val="00EE3098"/>
    <w:rsid w:val="00EE76DB"/>
    <w:rsid w:val="00EF6E4F"/>
    <w:rsid w:val="00EF7575"/>
    <w:rsid w:val="00EF7CB5"/>
    <w:rsid w:val="00F01568"/>
    <w:rsid w:val="00F01FCB"/>
    <w:rsid w:val="00F030C9"/>
    <w:rsid w:val="00F07C85"/>
    <w:rsid w:val="00F106C9"/>
    <w:rsid w:val="00F15469"/>
    <w:rsid w:val="00F20A18"/>
    <w:rsid w:val="00F278B1"/>
    <w:rsid w:val="00F318C9"/>
    <w:rsid w:val="00F31D75"/>
    <w:rsid w:val="00F42451"/>
    <w:rsid w:val="00F46D40"/>
    <w:rsid w:val="00F511E8"/>
    <w:rsid w:val="00F5371B"/>
    <w:rsid w:val="00F56E45"/>
    <w:rsid w:val="00F613DC"/>
    <w:rsid w:val="00F6177C"/>
    <w:rsid w:val="00F635E3"/>
    <w:rsid w:val="00F70A80"/>
    <w:rsid w:val="00F71E25"/>
    <w:rsid w:val="00F737F3"/>
    <w:rsid w:val="00F75546"/>
    <w:rsid w:val="00F763D2"/>
    <w:rsid w:val="00F81490"/>
    <w:rsid w:val="00F827F5"/>
    <w:rsid w:val="00F8395A"/>
    <w:rsid w:val="00F85B69"/>
    <w:rsid w:val="00F934DD"/>
    <w:rsid w:val="00F95608"/>
    <w:rsid w:val="00F969BF"/>
    <w:rsid w:val="00FA1EE0"/>
    <w:rsid w:val="00FA22A5"/>
    <w:rsid w:val="00FA6878"/>
    <w:rsid w:val="00FB19BB"/>
    <w:rsid w:val="00FB64F8"/>
    <w:rsid w:val="00FC2FCF"/>
    <w:rsid w:val="00FD551E"/>
    <w:rsid w:val="00FE0842"/>
    <w:rsid w:val="00FE3F72"/>
    <w:rsid w:val="00FE53D3"/>
    <w:rsid w:val="00FE77A3"/>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26D62"/>
  <w15:docId w15:val="{1D273796-6C12-4E13-805F-7677B56D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C53E5"/>
    <w:pPr>
      <w:keepNext/>
      <w:keepLines/>
      <w:spacing w:before="200"/>
      <w:outlineLvl w:val="1"/>
    </w:pPr>
    <w:rPr>
      <w:b/>
      <w:bCs/>
      <w:szCs w:val="26"/>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C53E5"/>
    <w:rPr>
      <w:rFonts w:ascii="Times New Roman" w:eastAsia="Times New Roman" w:hAnsi="Times New Roman" w:cs="Times New Roman"/>
      <w:b/>
      <w:bCs/>
      <w:sz w:val="24"/>
      <w:szCs w:val="26"/>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1"/>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semiHidden/>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175F68"/>
    <w:pPr>
      <w:tabs>
        <w:tab w:val="right" w:leader="dot" w:pos="9360"/>
      </w:tabs>
      <w:spacing w:after="100"/>
    </w:pPr>
  </w:style>
  <w:style w:type="paragraph" w:styleId="TOC2">
    <w:name w:val="toc 2"/>
    <w:basedOn w:val="Normal"/>
    <w:next w:val="Normal"/>
    <w:autoRedefine/>
    <w:uiPriority w:val="39"/>
    <w:unhideWhenUsed/>
    <w:rsid w:val="00BC1281"/>
    <w:pPr>
      <w:tabs>
        <w:tab w:val="right" w:leader="dot" w:pos="9360"/>
      </w:tabs>
      <w:spacing w:after="100"/>
      <w:ind w:left="200"/>
    </w:pPr>
  </w:style>
  <w:style w:type="paragraph" w:styleId="TOC3">
    <w:name w:val="toc 3"/>
    <w:basedOn w:val="Normal"/>
    <w:next w:val="Normal"/>
    <w:autoRedefine/>
    <w:uiPriority w:val="39"/>
    <w:unhideWhenUsed/>
    <w:rsid w:val="00175F68"/>
    <w:pPr>
      <w:tabs>
        <w:tab w:val="right" w:leader="dot" w:pos="9360"/>
      </w:tabs>
      <w:spacing w:after="100"/>
      <w:ind w:left="40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C28E8"/>
    <w:rPr>
      <w:rFonts w:asciiTheme="minorHAnsi" w:eastAsiaTheme="minorHAnsi" w:hAnsiTheme="minorHAnsi" w:cstheme="minorBidi"/>
      <w:b/>
      <w:bCs/>
      <w:i/>
      <w:iCs/>
      <w:color w:val="4F81BD" w:themeColor="accent1"/>
      <w:sz w:val="22"/>
      <w:szCs w:val="22"/>
    </w:rPr>
  </w:style>
  <w:style w:type="character" w:customStyle="1" w:styleId="FormFieldStyle">
    <w:name w:val="Form Field Style"/>
    <w:basedOn w:val="IntenseEmphasis"/>
    <w:uiPriority w:val="1"/>
    <w:rsid w:val="002C28E8"/>
    <w:rPr>
      <w:b/>
      <w:bCs/>
      <w:i/>
      <w:iCs/>
      <w:color w:val="4F81BD" w:themeColor="accent1"/>
      <w:u w:val="single"/>
    </w:rPr>
  </w:style>
  <w:style w:type="character" w:styleId="IntenseEmphasis">
    <w:name w:val="Intense Emphasis"/>
    <w:basedOn w:val="DefaultParagraphFont"/>
    <w:uiPriority w:val="21"/>
    <w:qFormat/>
    <w:rsid w:val="002C28E8"/>
    <w:rPr>
      <w:b/>
      <w:bCs/>
      <w:i/>
      <w:iCs/>
      <w:color w:val="4F81BD" w:themeColor="accent1"/>
    </w:rPr>
  </w:style>
  <w:style w:type="character" w:customStyle="1" w:styleId="RFPFormFields">
    <w:name w:val="RFP Form Fields"/>
    <w:basedOn w:val="DefaultParagraphFont"/>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A26B4"/>
    <w:pPr>
      <w:spacing w:after="100"/>
      <w:ind w:left="720"/>
    </w:pPr>
  </w:style>
  <w:style w:type="paragraph" w:styleId="Revision">
    <w:name w:val="Revision"/>
    <w:hidden/>
    <w:uiPriority w:val="99"/>
    <w:semiHidden/>
    <w:rsid w:val="00F81490"/>
    <w:rPr>
      <w:rFonts w:ascii="Times New Roman" w:eastAsia="Times New Roman" w:hAnsi="Times New Roman"/>
      <w:sz w:val="24"/>
      <w:szCs w:val="24"/>
    </w:rPr>
  </w:style>
  <w:style w:type="character" w:styleId="Emphasis">
    <w:name w:val="Emphasis"/>
    <w:basedOn w:val="DefaultParagraphFont"/>
    <w:uiPriority w:val="20"/>
    <w:qFormat/>
    <w:rsid w:val="007B01D0"/>
    <w:rPr>
      <w:i/>
      <w:iCs/>
    </w:rPr>
  </w:style>
  <w:style w:type="paragraph" w:styleId="NormalWeb">
    <w:name w:val="Normal (Web)"/>
    <w:basedOn w:val="Normal"/>
    <w:uiPriority w:val="99"/>
    <w:semiHidden/>
    <w:unhideWhenUsed/>
    <w:rsid w:val="007B01D0"/>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EB3CBC"/>
    <w:rPr>
      <w:sz w:val="16"/>
      <w:szCs w:val="16"/>
    </w:rPr>
  </w:style>
  <w:style w:type="paragraph" w:styleId="CommentSubject">
    <w:name w:val="annotation subject"/>
    <w:basedOn w:val="CommentText"/>
    <w:next w:val="CommentText"/>
    <w:link w:val="CommentSubjectChar"/>
    <w:uiPriority w:val="99"/>
    <w:semiHidden/>
    <w:unhideWhenUsed/>
    <w:rsid w:val="00EB3CBC"/>
    <w:pPr>
      <w:widowControl w:val="0"/>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0" w:firstLine="0"/>
    </w:pPr>
    <w:rPr>
      <w:b/>
      <w:bCs/>
      <w:sz w:val="20"/>
    </w:rPr>
  </w:style>
  <w:style w:type="character" w:customStyle="1" w:styleId="CommentSubjectChar">
    <w:name w:val="Comment Subject Char"/>
    <w:basedOn w:val="CommentTextChar"/>
    <w:link w:val="CommentSubject"/>
    <w:uiPriority w:val="99"/>
    <w:semiHidden/>
    <w:rsid w:val="00EB3CBC"/>
    <w:rPr>
      <w:rFonts w:ascii="Times New Roman" w:eastAsia="Times New Roman" w:hAnsi="Times New Roman" w:cs="Times New Roman"/>
      <w:b/>
      <w:bCs/>
      <w:sz w:val="24"/>
      <w:szCs w:val="20"/>
    </w:rPr>
  </w:style>
  <w:style w:type="paragraph" w:customStyle="1" w:styleId="CM4">
    <w:name w:val="CM4"/>
    <w:basedOn w:val="Normal"/>
    <w:next w:val="Normal"/>
    <w:uiPriority w:val="99"/>
    <w:rsid w:val="00C14A69"/>
    <w:pPr>
      <w:widowControl/>
      <w:spacing w:line="276" w:lineRule="atLeast"/>
    </w:pPr>
    <w:rPr>
      <w:rFonts w:ascii="Arial" w:eastAsia="Calibri" w:hAnsi="Arial" w:cs="Arial"/>
    </w:rPr>
  </w:style>
  <w:style w:type="paragraph" w:customStyle="1" w:styleId="Default">
    <w:name w:val="Default"/>
    <w:rsid w:val="005A14E6"/>
    <w:pPr>
      <w:autoSpaceDE w:val="0"/>
      <w:autoSpaceDN w:val="0"/>
      <w:adjustRightInd w:val="0"/>
    </w:pPr>
    <w:rPr>
      <w:rFonts w:ascii="Arial" w:hAnsi="Arial" w:cs="Arial"/>
      <w:color w:val="000000"/>
      <w:sz w:val="24"/>
      <w:szCs w:val="24"/>
    </w:rPr>
  </w:style>
  <w:style w:type="paragraph" w:customStyle="1" w:styleId="Quicka">
    <w:name w:val="Quick a."/>
    <w:basedOn w:val="Normal"/>
    <w:rsid w:val="00953D8F"/>
    <w:pPr>
      <w:numPr>
        <w:numId w:val="2"/>
      </w:numPr>
      <w:ind w:left="2880" w:hanging="720"/>
    </w:pPr>
    <w:rPr>
      <w:sz w:val="20"/>
    </w:rPr>
  </w:style>
  <w:style w:type="character" w:customStyle="1" w:styleId="UnresolvedMention1">
    <w:name w:val="Unresolved Mention1"/>
    <w:basedOn w:val="DefaultParagraphFont"/>
    <w:uiPriority w:val="99"/>
    <w:semiHidden/>
    <w:unhideWhenUsed/>
    <w:rsid w:val="00534691"/>
    <w:rPr>
      <w:color w:val="808080"/>
      <w:shd w:val="clear" w:color="auto" w:fill="E6E6E6"/>
    </w:rPr>
  </w:style>
  <w:style w:type="character" w:customStyle="1" w:styleId="tgc">
    <w:name w:val="_tgc"/>
    <w:basedOn w:val="DefaultParagraphFont"/>
    <w:rsid w:val="003922DA"/>
  </w:style>
  <w:style w:type="character" w:styleId="UnresolvedMention">
    <w:name w:val="Unresolved Mention"/>
    <w:basedOn w:val="DefaultParagraphFont"/>
    <w:uiPriority w:val="99"/>
    <w:semiHidden/>
    <w:unhideWhenUsed/>
    <w:rsid w:val="0007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04661397">
      <w:bodyDiv w:val="1"/>
      <w:marLeft w:val="0"/>
      <w:marRight w:val="0"/>
      <w:marTop w:val="0"/>
      <w:marBottom w:val="0"/>
      <w:divBdr>
        <w:top w:val="none" w:sz="0" w:space="0" w:color="auto"/>
        <w:left w:val="none" w:sz="0" w:space="0" w:color="auto"/>
        <w:bottom w:val="none" w:sz="0" w:space="0" w:color="auto"/>
        <w:right w:val="none" w:sz="0" w:space="0" w:color="auto"/>
      </w:divBdr>
      <w:divsChild>
        <w:div w:id="732972561">
          <w:marLeft w:val="0"/>
          <w:marRight w:val="0"/>
          <w:marTop w:val="0"/>
          <w:marBottom w:val="0"/>
          <w:divBdr>
            <w:top w:val="none" w:sz="0" w:space="0" w:color="auto"/>
            <w:left w:val="none" w:sz="0" w:space="0" w:color="auto"/>
            <w:bottom w:val="none" w:sz="0" w:space="0" w:color="auto"/>
            <w:right w:val="none" w:sz="0" w:space="0" w:color="auto"/>
          </w:divBdr>
          <w:divsChild>
            <w:div w:id="185448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715130498">
      <w:bodyDiv w:val="1"/>
      <w:marLeft w:val="0"/>
      <w:marRight w:val="0"/>
      <w:marTop w:val="0"/>
      <w:marBottom w:val="0"/>
      <w:divBdr>
        <w:top w:val="none" w:sz="0" w:space="0" w:color="auto"/>
        <w:left w:val="none" w:sz="0" w:space="0" w:color="auto"/>
        <w:bottom w:val="none" w:sz="0" w:space="0" w:color="auto"/>
        <w:right w:val="none" w:sz="0" w:space="0" w:color="auto"/>
      </w:divBdr>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32805968">
      <w:bodyDiv w:val="1"/>
      <w:marLeft w:val="0"/>
      <w:marRight w:val="0"/>
      <w:marTop w:val="0"/>
      <w:marBottom w:val="0"/>
      <w:divBdr>
        <w:top w:val="none" w:sz="0" w:space="0" w:color="auto"/>
        <w:left w:val="none" w:sz="0" w:space="0" w:color="auto"/>
        <w:bottom w:val="none" w:sz="0" w:space="0" w:color="auto"/>
        <w:right w:val="none" w:sz="0" w:space="0" w:color="auto"/>
      </w:divBdr>
      <w:divsChild>
        <w:div w:id="425462319">
          <w:marLeft w:val="0"/>
          <w:marRight w:val="0"/>
          <w:marTop w:val="0"/>
          <w:marBottom w:val="0"/>
          <w:divBdr>
            <w:top w:val="none" w:sz="0" w:space="0" w:color="auto"/>
            <w:left w:val="none" w:sz="0" w:space="0" w:color="auto"/>
            <w:bottom w:val="none" w:sz="0" w:space="0" w:color="auto"/>
            <w:right w:val="none" w:sz="0" w:space="0" w:color="auto"/>
          </w:divBdr>
        </w:div>
      </w:divsChild>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20034684">
      <w:bodyDiv w:val="1"/>
      <w:marLeft w:val="0"/>
      <w:marRight w:val="0"/>
      <w:marTop w:val="0"/>
      <w:marBottom w:val="0"/>
      <w:divBdr>
        <w:top w:val="none" w:sz="0" w:space="0" w:color="auto"/>
        <w:left w:val="none" w:sz="0" w:space="0" w:color="auto"/>
        <w:bottom w:val="none" w:sz="0" w:space="0" w:color="auto"/>
        <w:right w:val="none" w:sz="0" w:space="0" w:color="auto"/>
      </w:divBdr>
      <w:divsChild>
        <w:div w:id="989601893">
          <w:marLeft w:val="0"/>
          <w:marRight w:val="0"/>
          <w:marTop w:val="0"/>
          <w:marBottom w:val="0"/>
          <w:divBdr>
            <w:top w:val="none" w:sz="0" w:space="0" w:color="auto"/>
            <w:left w:val="none" w:sz="0" w:space="0" w:color="auto"/>
            <w:bottom w:val="none" w:sz="0" w:space="0" w:color="auto"/>
            <w:right w:val="none" w:sz="0" w:space="0" w:color="auto"/>
          </w:divBdr>
        </w:div>
      </w:divsChild>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sty.boschhastings@ks.gov" TargetMode="External"/><Relationship Id="rId18" Type="http://schemas.openxmlformats.org/officeDocument/2006/relationships/hyperlink" Target="mailto:misty.boschhastings@ks.gov" TargetMode="External"/><Relationship Id="rId3" Type="http://schemas.openxmlformats.org/officeDocument/2006/relationships/styles" Target="styles.xml"/><Relationship Id="rId21" Type="http://schemas.openxmlformats.org/officeDocument/2006/relationships/hyperlink" Target="mailto:tax.clearance@kdor.ks.gov" TargetMode="External"/><Relationship Id="rId7" Type="http://schemas.openxmlformats.org/officeDocument/2006/relationships/endnotes" Target="endnotes.xml"/><Relationship Id="rId12" Type="http://schemas.openxmlformats.org/officeDocument/2006/relationships/hyperlink" Target="mailto:misty.boschhastings@ks.gov" TargetMode="External"/><Relationship Id="rId17" Type="http://schemas.openxmlformats.org/officeDocument/2006/relationships/hyperlink" Target="mailto:misty.boschhastings@k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dads.ks.gov/provider-home/providers/bhs-funding-opportunities" TargetMode="External"/><Relationship Id="rId20" Type="http://schemas.openxmlformats.org/officeDocument/2006/relationships/hyperlink" Target="http://www.ksreveue.org/taxclear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ty.boschhastings@k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sty.boschhastings@ks.gov" TargetMode="External"/><Relationship Id="rId23" Type="http://schemas.openxmlformats.org/officeDocument/2006/relationships/footer" Target="footer1.xml"/><Relationship Id="rId10" Type="http://schemas.openxmlformats.org/officeDocument/2006/relationships/hyperlink" Target="https://www.huduser.gov/portal/datasets/fmr/fmrs/FY2018_code/2018state_summary.odn" TargetMode="External"/><Relationship Id="rId19" Type="http://schemas.openxmlformats.org/officeDocument/2006/relationships/hyperlink" Target="http://www.dnb.com/get-a-duns-number.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isty.boschhastings@ks.gov" TargetMode="External"/><Relationship Id="rId22"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24DB-5E44-493F-BF2E-1ACDA61C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36476</CharactersWithSpaces>
  <SharedDoc>false</SharedDoc>
  <HLinks>
    <vt:vector size="216" baseType="variant">
      <vt:variant>
        <vt:i4>2556020</vt:i4>
      </vt:variant>
      <vt:variant>
        <vt:i4>207</vt:i4>
      </vt:variant>
      <vt:variant>
        <vt:i4>0</vt:i4>
      </vt:variant>
      <vt:variant>
        <vt:i4>5</vt:i4>
      </vt:variant>
      <vt:variant>
        <vt:lpwstr>http://www.srs.ks.gov/agency/procure/Pages/default.aspx</vt:lpwstr>
      </vt:variant>
      <vt:variant>
        <vt:lpwstr/>
      </vt:variant>
      <vt:variant>
        <vt:i4>5570678</vt:i4>
      </vt:variant>
      <vt:variant>
        <vt:i4>204</vt:i4>
      </vt:variant>
      <vt:variant>
        <vt:i4>0</vt:i4>
      </vt:variant>
      <vt:variant>
        <vt:i4>5</vt:i4>
      </vt:variant>
      <vt:variant>
        <vt:lpwstr>mailto:Brie.Wilkins@srs.ks.gov</vt:lpwstr>
      </vt:variant>
      <vt:variant>
        <vt:lpwstr/>
      </vt:variant>
      <vt:variant>
        <vt:i4>1638486</vt:i4>
      </vt:variant>
      <vt:variant>
        <vt:i4>201</vt:i4>
      </vt:variant>
      <vt:variant>
        <vt:i4>0</vt:i4>
      </vt:variant>
      <vt:variant>
        <vt:i4>5</vt:i4>
      </vt:variant>
      <vt:variant>
        <vt:lpwstr>http://www.fedgov.dnb.com/webform</vt:lpwstr>
      </vt:variant>
      <vt:variant>
        <vt:lpwstr/>
      </vt:variant>
      <vt:variant>
        <vt:i4>1835064</vt:i4>
      </vt:variant>
      <vt:variant>
        <vt:i4>194</vt:i4>
      </vt:variant>
      <vt:variant>
        <vt:i4>0</vt:i4>
      </vt:variant>
      <vt:variant>
        <vt:i4>5</vt:i4>
      </vt:variant>
      <vt:variant>
        <vt:lpwstr/>
      </vt:variant>
      <vt:variant>
        <vt:lpwstr>_Toc315779945</vt:lpwstr>
      </vt:variant>
      <vt:variant>
        <vt:i4>1835064</vt:i4>
      </vt:variant>
      <vt:variant>
        <vt:i4>188</vt:i4>
      </vt:variant>
      <vt:variant>
        <vt:i4>0</vt:i4>
      </vt:variant>
      <vt:variant>
        <vt:i4>5</vt:i4>
      </vt:variant>
      <vt:variant>
        <vt:lpwstr/>
      </vt:variant>
      <vt:variant>
        <vt:lpwstr>_Toc315779944</vt:lpwstr>
      </vt:variant>
      <vt:variant>
        <vt:i4>1835064</vt:i4>
      </vt:variant>
      <vt:variant>
        <vt:i4>182</vt:i4>
      </vt:variant>
      <vt:variant>
        <vt:i4>0</vt:i4>
      </vt:variant>
      <vt:variant>
        <vt:i4>5</vt:i4>
      </vt:variant>
      <vt:variant>
        <vt:lpwstr/>
      </vt:variant>
      <vt:variant>
        <vt:lpwstr>_Toc315779943</vt:lpwstr>
      </vt:variant>
      <vt:variant>
        <vt:i4>1835064</vt:i4>
      </vt:variant>
      <vt:variant>
        <vt:i4>176</vt:i4>
      </vt:variant>
      <vt:variant>
        <vt:i4>0</vt:i4>
      </vt:variant>
      <vt:variant>
        <vt:i4>5</vt:i4>
      </vt:variant>
      <vt:variant>
        <vt:lpwstr/>
      </vt:variant>
      <vt:variant>
        <vt:lpwstr>_Toc315779942</vt:lpwstr>
      </vt:variant>
      <vt:variant>
        <vt:i4>1835064</vt:i4>
      </vt:variant>
      <vt:variant>
        <vt:i4>170</vt:i4>
      </vt:variant>
      <vt:variant>
        <vt:i4>0</vt:i4>
      </vt:variant>
      <vt:variant>
        <vt:i4>5</vt:i4>
      </vt:variant>
      <vt:variant>
        <vt:lpwstr/>
      </vt:variant>
      <vt:variant>
        <vt:lpwstr>_Toc315779941</vt:lpwstr>
      </vt:variant>
      <vt:variant>
        <vt:i4>1835064</vt:i4>
      </vt:variant>
      <vt:variant>
        <vt:i4>164</vt:i4>
      </vt:variant>
      <vt:variant>
        <vt:i4>0</vt:i4>
      </vt:variant>
      <vt:variant>
        <vt:i4>5</vt:i4>
      </vt:variant>
      <vt:variant>
        <vt:lpwstr/>
      </vt:variant>
      <vt:variant>
        <vt:lpwstr>_Toc315779940</vt:lpwstr>
      </vt:variant>
      <vt:variant>
        <vt:i4>1769528</vt:i4>
      </vt:variant>
      <vt:variant>
        <vt:i4>158</vt:i4>
      </vt:variant>
      <vt:variant>
        <vt:i4>0</vt:i4>
      </vt:variant>
      <vt:variant>
        <vt:i4>5</vt:i4>
      </vt:variant>
      <vt:variant>
        <vt:lpwstr/>
      </vt:variant>
      <vt:variant>
        <vt:lpwstr>_Toc315779939</vt:lpwstr>
      </vt:variant>
      <vt:variant>
        <vt:i4>1769528</vt:i4>
      </vt:variant>
      <vt:variant>
        <vt:i4>152</vt:i4>
      </vt:variant>
      <vt:variant>
        <vt:i4>0</vt:i4>
      </vt:variant>
      <vt:variant>
        <vt:i4>5</vt:i4>
      </vt:variant>
      <vt:variant>
        <vt:lpwstr/>
      </vt:variant>
      <vt:variant>
        <vt:lpwstr>_Toc315779938</vt:lpwstr>
      </vt:variant>
      <vt:variant>
        <vt:i4>1769528</vt:i4>
      </vt:variant>
      <vt:variant>
        <vt:i4>146</vt:i4>
      </vt:variant>
      <vt:variant>
        <vt:i4>0</vt:i4>
      </vt:variant>
      <vt:variant>
        <vt:i4>5</vt:i4>
      </vt:variant>
      <vt:variant>
        <vt:lpwstr/>
      </vt:variant>
      <vt:variant>
        <vt:lpwstr>_Toc315779937</vt:lpwstr>
      </vt:variant>
      <vt:variant>
        <vt:i4>1769528</vt:i4>
      </vt:variant>
      <vt:variant>
        <vt:i4>140</vt:i4>
      </vt:variant>
      <vt:variant>
        <vt:i4>0</vt:i4>
      </vt:variant>
      <vt:variant>
        <vt:i4>5</vt:i4>
      </vt:variant>
      <vt:variant>
        <vt:lpwstr/>
      </vt:variant>
      <vt:variant>
        <vt:lpwstr>_Toc315779936</vt:lpwstr>
      </vt:variant>
      <vt:variant>
        <vt:i4>1769528</vt:i4>
      </vt:variant>
      <vt:variant>
        <vt:i4>134</vt:i4>
      </vt:variant>
      <vt:variant>
        <vt:i4>0</vt:i4>
      </vt:variant>
      <vt:variant>
        <vt:i4>5</vt:i4>
      </vt:variant>
      <vt:variant>
        <vt:lpwstr/>
      </vt:variant>
      <vt:variant>
        <vt:lpwstr>_Toc315779935</vt:lpwstr>
      </vt:variant>
      <vt:variant>
        <vt:i4>1769528</vt:i4>
      </vt:variant>
      <vt:variant>
        <vt:i4>128</vt:i4>
      </vt:variant>
      <vt:variant>
        <vt:i4>0</vt:i4>
      </vt:variant>
      <vt:variant>
        <vt:i4>5</vt:i4>
      </vt:variant>
      <vt:variant>
        <vt:lpwstr/>
      </vt:variant>
      <vt:variant>
        <vt:lpwstr>_Toc315779934</vt:lpwstr>
      </vt:variant>
      <vt:variant>
        <vt:i4>1769528</vt:i4>
      </vt:variant>
      <vt:variant>
        <vt:i4>122</vt:i4>
      </vt:variant>
      <vt:variant>
        <vt:i4>0</vt:i4>
      </vt:variant>
      <vt:variant>
        <vt:i4>5</vt:i4>
      </vt:variant>
      <vt:variant>
        <vt:lpwstr/>
      </vt:variant>
      <vt:variant>
        <vt:lpwstr>_Toc315779933</vt:lpwstr>
      </vt:variant>
      <vt:variant>
        <vt:i4>1769528</vt:i4>
      </vt:variant>
      <vt:variant>
        <vt:i4>116</vt:i4>
      </vt:variant>
      <vt:variant>
        <vt:i4>0</vt:i4>
      </vt:variant>
      <vt:variant>
        <vt:i4>5</vt:i4>
      </vt:variant>
      <vt:variant>
        <vt:lpwstr/>
      </vt:variant>
      <vt:variant>
        <vt:lpwstr>_Toc315779932</vt:lpwstr>
      </vt:variant>
      <vt:variant>
        <vt:i4>1769528</vt:i4>
      </vt:variant>
      <vt:variant>
        <vt:i4>110</vt:i4>
      </vt:variant>
      <vt:variant>
        <vt:i4>0</vt:i4>
      </vt:variant>
      <vt:variant>
        <vt:i4>5</vt:i4>
      </vt:variant>
      <vt:variant>
        <vt:lpwstr/>
      </vt:variant>
      <vt:variant>
        <vt:lpwstr>_Toc315779931</vt:lpwstr>
      </vt:variant>
      <vt:variant>
        <vt:i4>1769528</vt:i4>
      </vt:variant>
      <vt:variant>
        <vt:i4>104</vt:i4>
      </vt:variant>
      <vt:variant>
        <vt:i4>0</vt:i4>
      </vt:variant>
      <vt:variant>
        <vt:i4>5</vt:i4>
      </vt:variant>
      <vt:variant>
        <vt:lpwstr/>
      </vt:variant>
      <vt:variant>
        <vt:lpwstr>_Toc315779930</vt:lpwstr>
      </vt:variant>
      <vt:variant>
        <vt:i4>1703992</vt:i4>
      </vt:variant>
      <vt:variant>
        <vt:i4>98</vt:i4>
      </vt:variant>
      <vt:variant>
        <vt:i4>0</vt:i4>
      </vt:variant>
      <vt:variant>
        <vt:i4>5</vt:i4>
      </vt:variant>
      <vt:variant>
        <vt:lpwstr/>
      </vt:variant>
      <vt:variant>
        <vt:lpwstr>_Toc315779929</vt:lpwstr>
      </vt:variant>
      <vt:variant>
        <vt:i4>1703992</vt:i4>
      </vt:variant>
      <vt:variant>
        <vt:i4>92</vt:i4>
      </vt:variant>
      <vt:variant>
        <vt:i4>0</vt:i4>
      </vt:variant>
      <vt:variant>
        <vt:i4>5</vt:i4>
      </vt:variant>
      <vt:variant>
        <vt:lpwstr/>
      </vt:variant>
      <vt:variant>
        <vt:lpwstr>_Toc315779928</vt:lpwstr>
      </vt:variant>
      <vt:variant>
        <vt:i4>1703992</vt:i4>
      </vt:variant>
      <vt:variant>
        <vt:i4>86</vt:i4>
      </vt:variant>
      <vt:variant>
        <vt:i4>0</vt:i4>
      </vt:variant>
      <vt:variant>
        <vt:i4>5</vt:i4>
      </vt:variant>
      <vt:variant>
        <vt:lpwstr/>
      </vt:variant>
      <vt:variant>
        <vt:lpwstr>_Toc315779927</vt:lpwstr>
      </vt:variant>
      <vt:variant>
        <vt:i4>1703992</vt:i4>
      </vt:variant>
      <vt:variant>
        <vt:i4>80</vt:i4>
      </vt:variant>
      <vt:variant>
        <vt:i4>0</vt:i4>
      </vt:variant>
      <vt:variant>
        <vt:i4>5</vt:i4>
      </vt:variant>
      <vt:variant>
        <vt:lpwstr/>
      </vt:variant>
      <vt:variant>
        <vt:lpwstr>_Toc315779926</vt:lpwstr>
      </vt:variant>
      <vt:variant>
        <vt:i4>1703992</vt:i4>
      </vt:variant>
      <vt:variant>
        <vt:i4>74</vt:i4>
      </vt:variant>
      <vt:variant>
        <vt:i4>0</vt:i4>
      </vt:variant>
      <vt:variant>
        <vt:i4>5</vt:i4>
      </vt:variant>
      <vt:variant>
        <vt:lpwstr/>
      </vt:variant>
      <vt:variant>
        <vt:lpwstr>_Toc315779925</vt:lpwstr>
      </vt:variant>
      <vt:variant>
        <vt:i4>1703992</vt:i4>
      </vt:variant>
      <vt:variant>
        <vt:i4>68</vt:i4>
      </vt:variant>
      <vt:variant>
        <vt:i4>0</vt:i4>
      </vt:variant>
      <vt:variant>
        <vt:i4>5</vt:i4>
      </vt:variant>
      <vt:variant>
        <vt:lpwstr/>
      </vt:variant>
      <vt:variant>
        <vt:lpwstr>_Toc315779924</vt:lpwstr>
      </vt:variant>
      <vt:variant>
        <vt:i4>1703992</vt:i4>
      </vt:variant>
      <vt:variant>
        <vt:i4>62</vt:i4>
      </vt:variant>
      <vt:variant>
        <vt:i4>0</vt:i4>
      </vt:variant>
      <vt:variant>
        <vt:i4>5</vt:i4>
      </vt:variant>
      <vt:variant>
        <vt:lpwstr/>
      </vt:variant>
      <vt:variant>
        <vt:lpwstr>_Toc315779923</vt:lpwstr>
      </vt:variant>
      <vt:variant>
        <vt:i4>1703992</vt:i4>
      </vt:variant>
      <vt:variant>
        <vt:i4>56</vt:i4>
      </vt:variant>
      <vt:variant>
        <vt:i4>0</vt:i4>
      </vt:variant>
      <vt:variant>
        <vt:i4>5</vt:i4>
      </vt:variant>
      <vt:variant>
        <vt:lpwstr/>
      </vt:variant>
      <vt:variant>
        <vt:lpwstr>_Toc315779922</vt:lpwstr>
      </vt:variant>
      <vt:variant>
        <vt:i4>1703992</vt:i4>
      </vt:variant>
      <vt:variant>
        <vt:i4>50</vt:i4>
      </vt:variant>
      <vt:variant>
        <vt:i4>0</vt:i4>
      </vt:variant>
      <vt:variant>
        <vt:i4>5</vt:i4>
      </vt:variant>
      <vt:variant>
        <vt:lpwstr/>
      </vt:variant>
      <vt:variant>
        <vt:lpwstr>_Toc315779921</vt:lpwstr>
      </vt:variant>
      <vt:variant>
        <vt:i4>1703992</vt:i4>
      </vt:variant>
      <vt:variant>
        <vt:i4>44</vt:i4>
      </vt:variant>
      <vt:variant>
        <vt:i4>0</vt:i4>
      </vt:variant>
      <vt:variant>
        <vt:i4>5</vt:i4>
      </vt:variant>
      <vt:variant>
        <vt:lpwstr/>
      </vt:variant>
      <vt:variant>
        <vt:lpwstr>_Toc315779920</vt:lpwstr>
      </vt:variant>
      <vt:variant>
        <vt:i4>1638456</vt:i4>
      </vt:variant>
      <vt:variant>
        <vt:i4>38</vt:i4>
      </vt:variant>
      <vt:variant>
        <vt:i4>0</vt:i4>
      </vt:variant>
      <vt:variant>
        <vt:i4>5</vt:i4>
      </vt:variant>
      <vt:variant>
        <vt:lpwstr/>
      </vt:variant>
      <vt:variant>
        <vt:lpwstr>_Toc315779919</vt:lpwstr>
      </vt:variant>
      <vt:variant>
        <vt:i4>1638456</vt:i4>
      </vt:variant>
      <vt:variant>
        <vt:i4>32</vt:i4>
      </vt:variant>
      <vt:variant>
        <vt:i4>0</vt:i4>
      </vt:variant>
      <vt:variant>
        <vt:i4>5</vt:i4>
      </vt:variant>
      <vt:variant>
        <vt:lpwstr/>
      </vt:variant>
      <vt:variant>
        <vt:lpwstr>_Toc315779918</vt:lpwstr>
      </vt:variant>
      <vt:variant>
        <vt:i4>1638456</vt:i4>
      </vt:variant>
      <vt:variant>
        <vt:i4>26</vt:i4>
      </vt:variant>
      <vt:variant>
        <vt:i4>0</vt:i4>
      </vt:variant>
      <vt:variant>
        <vt:i4>5</vt:i4>
      </vt:variant>
      <vt:variant>
        <vt:lpwstr/>
      </vt:variant>
      <vt:variant>
        <vt:lpwstr>_Toc315779917</vt:lpwstr>
      </vt:variant>
      <vt:variant>
        <vt:i4>1638456</vt:i4>
      </vt:variant>
      <vt:variant>
        <vt:i4>20</vt:i4>
      </vt:variant>
      <vt:variant>
        <vt:i4>0</vt:i4>
      </vt:variant>
      <vt:variant>
        <vt:i4>5</vt:i4>
      </vt:variant>
      <vt:variant>
        <vt:lpwstr/>
      </vt:variant>
      <vt:variant>
        <vt:lpwstr>_Toc315779916</vt:lpwstr>
      </vt:variant>
      <vt:variant>
        <vt:i4>1638456</vt:i4>
      </vt:variant>
      <vt:variant>
        <vt:i4>14</vt:i4>
      </vt:variant>
      <vt:variant>
        <vt:i4>0</vt:i4>
      </vt:variant>
      <vt:variant>
        <vt:i4>5</vt:i4>
      </vt:variant>
      <vt:variant>
        <vt:lpwstr/>
      </vt:variant>
      <vt:variant>
        <vt:lpwstr>_Toc315779915</vt:lpwstr>
      </vt:variant>
      <vt:variant>
        <vt:i4>1638456</vt:i4>
      </vt:variant>
      <vt:variant>
        <vt:i4>8</vt:i4>
      </vt:variant>
      <vt:variant>
        <vt:i4>0</vt:i4>
      </vt:variant>
      <vt:variant>
        <vt:i4>5</vt:i4>
      </vt:variant>
      <vt:variant>
        <vt:lpwstr/>
      </vt:variant>
      <vt:variant>
        <vt:lpwstr>_Toc315779914</vt:lpwstr>
      </vt:variant>
      <vt:variant>
        <vt:i4>1638456</vt:i4>
      </vt:variant>
      <vt:variant>
        <vt:i4>2</vt:i4>
      </vt:variant>
      <vt:variant>
        <vt:i4>0</vt:i4>
      </vt:variant>
      <vt:variant>
        <vt:i4>5</vt:i4>
      </vt:variant>
      <vt:variant>
        <vt:lpwstr/>
      </vt:variant>
      <vt:variant>
        <vt:lpwstr>_Toc315779913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Brown</dc:creator>
  <cp:lastModifiedBy>Misty BoschHastings [KDADS]</cp:lastModifiedBy>
  <cp:revision>3</cp:revision>
  <cp:lastPrinted>2014-02-06T15:51:00Z</cp:lastPrinted>
  <dcterms:created xsi:type="dcterms:W3CDTF">2020-03-06T16:46:00Z</dcterms:created>
  <dcterms:modified xsi:type="dcterms:W3CDTF">2020-03-12T12:54:00Z</dcterms:modified>
</cp:coreProperties>
</file>